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CC2B8" w14:textId="77777777" w:rsidR="000828CC" w:rsidRPr="00591852" w:rsidRDefault="00591852" w:rsidP="00591852">
      <w:pPr>
        <w:jc w:val="center"/>
        <w:rPr>
          <w:b/>
          <w:u w:val="single"/>
          <w:lang w:val="en-GB"/>
        </w:rPr>
      </w:pPr>
      <w:r w:rsidRPr="00591852">
        <w:rPr>
          <w:b/>
          <w:u w:val="single"/>
          <w:lang w:val="en-GB"/>
        </w:rPr>
        <w:t xml:space="preserve">Applying to NES for </w:t>
      </w:r>
      <w:r>
        <w:rPr>
          <w:b/>
          <w:u w:val="single"/>
          <w:lang w:val="en-GB"/>
        </w:rPr>
        <w:t>F</w:t>
      </w:r>
      <w:r w:rsidRPr="00591852">
        <w:rPr>
          <w:b/>
          <w:u w:val="single"/>
          <w:lang w:val="en-GB"/>
        </w:rPr>
        <w:t xml:space="preserve">lexible </w:t>
      </w:r>
      <w:r>
        <w:rPr>
          <w:b/>
          <w:u w:val="single"/>
          <w:lang w:val="en-GB"/>
        </w:rPr>
        <w:t>W</w:t>
      </w:r>
      <w:r w:rsidRPr="00591852">
        <w:rPr>
          <w:b/>
          <w:u w:val="single"/>
          <w:lang w:val="en-GB"/>
        </w:rPr>
        <w:t>orking</w:t>
      </w:r>
    </w:p>
    <w:p w14:paraId="2436ECD4" w14:textId="77777777" w:rsidR="00591852" w:rsidRDefault="00591852" w:rsidP="00591852">
      <w:pPr>
        <w:jc w:val="center"/>
        <w:rPr>
          <w:lang w:val="en-GB"/>
        </w:rPr>
      </w:pPr>
      <w:r w:rsidRPr="00591852">
        <w:rPr>
          <w:lang w:val="en-GB"/>
        </w:rPr>
        <w:t>For trainee doctors in General</w:t>
      </w:r>
      <w:r w:rsidR="00E21F76">
        <w:rPr>
          <w:lang w:val="en-GB"/>
        </w:rPr>
        <w:t xml:space="preserve"> Practice</w:t>
      </w:r>
      <w:r w:rsidR="00865476">
        <w:rPr>
          <w:lang w:val="en-GB"/>
        </w:rPr>
        <w:t xml:space="preserve"> (</w:t>
      </w:r>
      <w:r w:rsidR="00FF5F5F">
        <w:rPr>
          <w:lang w:val="en-GB"/>
        </w:rPr>
        <w:t>in hospital</w:t>
      </w:r>
      <w:r w:rsidR="00865476">
        <w:rPr>
          <w:lang w:val="en-GB"/>
        </w:rPr>
        <w:t xml:space="preserve"> posts</w:t>
      </w:r>
      <w:r w:rsidR="00FF5F5F">
        <w:rPr>
          <w:lang w:val="en-GB"/>
        </w:rPr>
        <w:t>)</w:t>
      </w:r>
      <w:r w:rsidR="00E21F76">
        <w:rPr>
          <w:lang w:val="en-GB"/>
        </w:rPr>
        <w:t xml:space="preserve">, Occupational Health </w:t>
      </w:r>
      <w:r w:rsidRPr="00591852">
        <w:rPr>
          <w:lang w:val="en-GB"/>
        </w:rPr>
        <w:t>and Public Health</w:t>
      </w:r>
      <w:r w:rsidR="00E21F76">
        <w:rPr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9540"/>
        <w:gridCol w:w="625"/>
      </w:tblGrid>
      <w:tr w:rsidR="003520E3" w14:paraId="7CDC08D3" w14:textId="77777777" w:rsidTr="003520E3">
        <w:trPr>
          <w:trHeight w:val="1160"/>
        </w:trPr>
        <w:tc>
          <w:tcPr>
            <w:tcW w:w="10790" w:type="dxa"/>
            <w:gridSpan w:val="3"/>
            <w:shd w:val="clear" w:color="auto" w:fill="FBE4D5" w:themeFill="accent2" w:themeFillTint="33"/>
          </w:tcPr>
          <w:p w14:paraId="6A284EA4" w14:textId="77777777" w:rsidR="003520E3" w:rsidRDefault="003520E3" w:rsidP="003520E3">
            <w:pPr>
              <w:jc w:val="center"/>
              <w:rPr>
                <w:lang w:val="en-GB"/>
              </w:rPr>
            </w:pPr>
          </w:p>
          <w:p w14:paraId="275DCA50" w14:textId="7BF444C3" w:rsidR="003520E3" w:rsidRDefault="003520E3" w:rsidP="003520E3">
            <w:pPr>
              <w:jc w:val="center"/>
              <w:rPr>
                <w:rStyle w:val="Hyperlink"/>
                <w:lang w:val="en-GB"/>
              </w:rPr>
            </w:pPr>
            <w:r>
              <w:rPr>
                <w:lang w:val="en-GB"/>
              </w:rPr>
              <w:t xml:space="preserve">This is different from applying for Less than Full Time Training </w:t>
            </w:r>
            <w:r w:rsidRPr="00087C1B">
              <w:rPr>
                <w:lang w:val="en-GB"/>
              </w:rPr>
              <w:t>and trainees are STRONGLY advised to explore this route with the APGD for LTFT training before considering applying</w:t>
            </w:r>
            <w:r w:rsidR="00E140C2">
              <w:rPr>
                <w:lang w:val="en-GB"/>
              </w:rPr>
              <w:t xml:space="preserve"> for</w:t>
            </w:r>
            <w:r w:rsidRPr="00087C1B">
              <w:rPr>
                <w:lang w:val="en-GB"/>
              </w:rPr>
              <w:t xml:space="preserve"> Flexible Working. </w:t>
            </w:r>
            <w:hyperlink r:id="rId5" w:history="1">
              <w:r w:rsidRPr="00ED6F22">
                <w:rPr>
                  <w:rStyle w:val="Hyperlink"/>
                  <w:lang w:val="en-GB"/>
                </w:rPr>
                <w:t>http://www.scotlanddeanery.nhs.scot/trainee-information/less-than-full-time-training-ltft/</w:t>
              </w:r>
            </w:hyperlink>
          </w:p>
          <w:p w14:paraId="542725A5" w14:textId="77777777" w:rsidR="003520E3" w:rsidRDefault="003520E3" w:rsidP="003520E3">
            <w:pPr>
              <w:jc w:val="center"/>
              <w:rPr>
                <w:lang w:val="en-GB"/>
              </w:rPr>
            </w:pPr>
          </w:p>
        </w:tc>
      </w:tr>
      <w:tr w:rsidR="00591852" w14:paraId="737A881D" w14:textId="77777777" w:rsidTr="003520E3">
        <w:trPr>
          <w:gridBefore w:val="1"/>
          <w:gridAfter w:val="1"/>
          <w:wBefore w:w="625" w:type="dxa"/>
          <w:wAfter w:w="625" w:type="dxa"/>
        </w:trPr>
        <w:tc>
          <w:tcPr>
            <w:tcW w:w="9540" w:type="dxa"/>
            <w:shd w:val="clear" w:color="auto" w:fill="DEEAF6" w:themeFill="accent1" w:themeFillTint="33"/>
          </w:tcPr>
          <w:p w14:paraId="204B7759" w14:textId="77777777" w:rsidR="00591852" w:rsidRDefault="00591852" w:rsidP="00591852">
            <w:pPr>
              <w:jc w:val="center"/>
              <w:rPr>
                <w:b/>
                <w:lang w:val="en-GB"/>
              </w:rPr>
            </w:pPr>
          </w:p>
          <w:p w14:paraId="0A2E4C01" w14:textId="77777777" w:rsidR="00591852" w:rsidRPr="007B5AE9" w:rsidRDefault="00591852" w:rsidP="00E9634C">
            <w:pPr>
              <w:jc w:val="center"/>
              <w:rPr>
                <w:rFonts w:cstheme="minorHAnsi"/>
                <w:b/>
                <w:lang w:val="en-GB"/>
              </w:rPr>
            </w:pPr>
            <w:r w:rsidRPr="007B5AE9">
              <w:rPr>
                <w:rFonts w:cstheme="minorHAnsi"/>
                <w:b/>
                <w:lang w:val="en-GB"/>
              </w:rPr>
              <w:t xml:space="preserve">Trainee </w:t>
            </w:r>
            <w:r w:rsidR="00865476">
              <w:rPr>
                <w:rFonts w:cstheme="minorHAnsi"/>
                <w:b/>
                <w:lang w:val="en-GB"/>
              </w:rPr>
              <w:t>must</w:t>
            </w:r>
            <w:r w:rsidR="007B5AE9" w:rsidRPr="007B5AE9">
              <w:rPr>
                <w:rFonts w:cstheme="minorHAnsi"/>
                <w:b/>
                <w:lang w:val="en-GB"/>
              </w:rPr>
              <w:t xml:space="preserve"> </w:t>
            </w:r>
            <w:r w:rsidRPr="007B5AE9">
              <w:rPr>
                <w:rFonts w:cstheme="minorHAnsi"/>
                <w:b/>
                <w:lang w:val="en-GB"/>
              </w:rPr>
              <w:t>make a written request</w:t>
            </w:r>
            <w:r w:rsidR="00865476">
              <w:rPr>
                <w:rFonts w:cstheme="minorHAnsi"/>
                <w:b/>
                <w:lang w:val="en-GB"/>
              </w:rPr>
              <w:t xml:space="preserve"> on the attached form</w:t>
            </w:r>
            <w:r w:rsidRPr="007B5AE9">
              <w:rPr>
                <w:rFonts w:cstheme="minorHAnsi"/>
                <w:b/>
                <w:lang w:val="en-GB"/>
              </w:rPr>
              <w:t xml:space="preserve"> including:</w:t>
            </w:r>
          </w:p>
          <w:p w14:paraId="2D267E75" w14:textId="77777777" w:rsidR="00591852" w:rsidRPr="00DC7E7F" w:rsidRDefault="00591852" w:rsidP="00E9634C">
            <w:pPr>
              <w:pStyle w:val="Default"/>
              <w:spacing w:after="20"/>
              <w:ind w:left="360" w:right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C7E7F">
              <w:rPr>
                <w:rFonts w:asciiTheme="minorHAnsi" w:hAnsiTheme="minorHAnsi" w:cstheme="minorHAnsi"/>
                <w:sz w:val="20"/>
                <w:szCs w:val="20"/>
              </w:rPr>
              <w:t>The date of the application</w:t>
            </w:r>
            <w:r w:rsidR="00DC7E7F" w:rsidRPr="00DC7E7F">
              <w:rPr>
                <w:rFonts w:asciiTheme="minorHAnsi" w:hAnsiTheme="minorHAnsi" w:cstheme="minorHAnsi"/>
                <w:sz w:val="20"/>
                <w:szCs w:val="20"/>
              </w:rPr>
              <w:t>, t</w:t>
            </w:r>
            <w:r w:rsidRPr="00DC7E7F">
              <w:rPr>
                <w:rFonts w:asciiTheme="minorHAnsi" w:hAnsiTheme="minorHAnsi" w:cstheme="minorHAnsi"/>
                <w:sz w:val="20"/>
                <w:szCs w:val="20"/>
              </w:rPr>
              <w:t xml:space="preserve">he change to working conditions they are seeking and when they would like </w:t>
            </w:r>
            <w:r w:rsidR="00DC7E7F" w:rsidRPr="00DC7E7F">
              <w:rPr>
                <w:rFonts w:asciiTheme="minorHAnsi" w:hAnsiTheme="minorHAnsi" w:cstheme="minorHAnsi"/>
                <w:sz w:val="20"/>
                <w:szCs w:val="20"/>
              </w:rPr>
              <w:t>the change to come into effect, w</w:t>
            </w:r>
            <w:r w:rsidRPr="00DC7E7F">
              <w:rPr>
                <w:rFonts w:asciiTheme="minorHAnsi" w:hAnsiTheme="minorHAnsi" w:cstheme="minorHAnsi"/>
                <w:sz w:val="20"/>
                <w:szCs w:val="20"/>
              </w:rPr>
              <w:t>hat effect, if any, they think the requested change w</w:t>
            </w:r>
            <w:r w:rsidR="00865476">
              <w:rPr>
                <w:rFonts w:asciiTheme="minorHAnsi" w:hAnsiTheme="minorHAnsi" w:cstheme="minorHAnsi"/>
                <w:sz w:val="20"/>
                <w:szCs w:val="20"/>
              </w:rPr>
              <w:t>ould have</w:t>
            </w:r>
            <w:r w:rsidRPr="00DC7E7F">
              <w:rPr>
                <w:rFonts w:asciiTheme="minorHAnsi" w:hAnsiTheme="minorHAnsi" w:cstheme="minorHAnsi"/>
                <w:sz w:val="20"/>
                <w:szCs w:val="20"/>
              </w:rPr>
              <w:t xml:space="preserve"> and how, in their opinion, any s</w:t>
            </w:r>
            <w:r w:rsidR="00865476">
              <w:rPr>
                <w:rFonts w:asciiTheme="minorHAnsi" w:hAnsiTheme="minorHAnsi" w:cstheme="minorHAnsi"/>
                <w:sz w:val="20"/>
                <w:szCs w:val="20"/>
              </w:rPr>
              <w:t>uch effect might be mitigated</w:t>
            </w:r>
          </w:p>
          <w:p w14:paraId="38CE1BE8" w14:textId="77777777" w:rsidR="00AC0890" w:rsidRPr="007B5AE9" w:rsidRDefault="00AC0890" w:rsidP="00E9634C">
            <w:pPr>
              <w:jc w:val="center"/>
              <w:rPr>
                <w:rFonts w:cstheme="minorHAnsi"/>
                <w:b/>
                <w:lang w:val="en-GB"/>
              </w:rPr>
            </w:pPr>
          </w:p>
          <w:p w14:paraId="56115F1C" w14:textId="77777777" w:rsidR="00591852" w:rsidRDefault="00AC0890" w:rsidP="00591852">
            <w:pPr>
              <w:pStyle w:val="ListParagraph"/>
              <w:rPr>
                <w:b/>
                <w:lang w:val="en-GB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4D8797" wp14:editId="4B5772F6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172085</wp:posOffset>
                      </wp:positionV>
                      <wp:extent cx="9525" cy="257175"/>
                      <wp:effectExtent l="38100" t="0" r="66675" b="476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EB80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88.1pt;margin-top:13.55pt;width: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3EC4C3A9" w14:textId="77777777" w:rsidR="00591852" w:rsidRDefault="00591852" w:rsidP="00591852">
      <w:pPr>
        <w:jc w:val="center"/>
        <w:rPr>
          <w:b/>
          <w:lang w:val="en-GB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9540"/>
      </w:tblGrid>
      <w:tr w:rsidR="00653D67" w14:paraId="3FBB23CC" w14:textId="77777777" w:rsidTr="003520E3">
        <w:tc>
          <w:tcPr>
            <w:tcW w:w="9540" w:type="dxa"/>
            <w:shd w:val="clear" w:color="auto" w:fill="DEEAF6" w:themeFill="accent1" w:themeFillTint="33"/>
          </w:tcPr>
          <w:p w14:paraId="1D92FF71" w14:textId="77777777" w:rsidR="00653D67" w:rsidRDefault="00653D67" w:rsidP="00591852">
            <w:pPr>
              <w:jc w:val="center"/>
              <w:rPr>
                <w:lang w:val="en-GB"/>
              </w:rPr>
            </w:pPr>
          </w:p>
          <w:p w14:paraId="2B5E4BBF" w14:textId="348520F8" w:rsidR="00653D67" w:rsidRDefault="00653D67" w:rsidP="0099162D">
            <w:pPr>
              <w:jc w:val="center"/>
              <w:rPr>
                <w:lang w:val="en-GB"/>
              </w:rPr>
            </w:pPr>
            <w:r w:rsidRPr="00AC0890">
              <w:rPr>
                <w:lang w:val="en-GB"/>
              </w:rPr>
              <w:t>Train</w:t>
            </w:r>
            <w:r>
              <w:rPr>
                <w:lang w:val="en-GB"/>
              </w:rPr>
              <w:t>ee su</w:t>
            </w:r>
            <w:r w:rsidR="007F162C">
              <w:rPr>
                <w:lang w:val="en-GB"/>
              </w:rPr>
              <w:t xml:space="preserve">bmits the form to their </w:t>
            </w:r>
            <w:r w:rsidR="00087C1B">
              <w:rPr>
                <w:lang w:val="en-GB"/>
              </w:rPr>
              <w:t xml:space="preserve">Regional Employment </w:t>
            </w:r>
            <w:r>
              <w:rPr>
                <w:lang w:val="en-GB"/>
              </w:rPr>
              <w:t>Administrator</w:t>
            </w:r>
            <w:r w:rsidR="0023004B">
              <w:rPr>
                <w:lang w:val="en-GB"/>
              </w:rPr>
              <w:t>*</w:t>
            </w:r>
            <w:r w:rsidR="007B5AE9">
              <w:rPr>
                <w:lang w:val="en-GB"/>
              </w:rPr>
              <w:t>, who sends it to the TPD.</w:t>
            </w:r>
            <w:r w:rsidR="0099162D">
              <w:rPr>
                <w:lang w:val="en-GB"/>
              </w:rPr>
              <w:t xml:space="preserve"> TPD carefully considers</w:t>
            </w:r>
            <w:r w:rsidR="000B18AE">
              <w:rPr>
                <w:lang w:val="en-GB"/>
              </w:rPr>
              <w:t xml:space="preserve"> </w:t>
            </w:r>
            <w:r w:rsidR="000B18AE" w:rsidRPr="00087C1B">
              <w:rPr>
                <w:lang w:val="en-GB"/>
              </w:rPr>
              <w:t>if</w:t>
            </w:r>
            <w:r w:rsidR="0099162D" w:rsidRPr="00087C1B">
              <w:rPr>
                <w:lang w:val="en-GB"/>
              </w:rPr>
              <w:t xml:space="preserve"> </w:t>
            </w:r>
            <w:r w:rsidR="0099162D">
              <w:rPr>
                <w:lang w:val="en-GB"/>
              </w:rPr>
              <w:t xml:space="preserve">the application would affect trainee </w:t>
            </w:r>
            <w:r w:rsidR="00266E47">
              <w:rPr>
                <w:lang w:val="en-GB"/>
              </w:rPr>
              <w:t>performance e.g.</w:t>
            </w:r>
            <w:r w:rsidR="0099162D">
              <w:rPr>
                <w:lang w:val="en-GB"/>
              </w:rPr>
              <w:t xml:space="preserve"> will the </w:t>
            </w:r>
            <w:r w:rsidR="0099162D" w:rsidRPr="00AC0890">
              <w:rPr>
                <w:lang w:val="en-GB"/>
              </w:rPr>
              <w:t>proposed working pattern prevent them meeting their educational objectives</w:t>
            </w:r>
            <w:r w:rsidR="0099162D">
              <w:rPr>
                <w:lang w:val="en-GB"/>
              </w:rPr>
              <w:t>. They should meet with the trainee to discuss.</w:t>
            </w:r>
          </w:p>
          <w:p w14:paraId="5B8CB2FB" w14:textId="77777777" w:rsidR="00E9634C" w:rsidRDefault="00E9634C" w:rsidP="0099162D">
            <w:pPr>
              <w:jc w:val="center"/>
              <w:rPr>
                <w:b/>
                <w:lang w:val="en-GB"/>
              </w:rPr>
            </w:pPr>
          </w:p>
        </w:tc>
      </w:tr>
    </w:tbl>
    <w:p w14:paraId="09591012" w14:textId="77777777" w:rsidR="00653D67" w:rsidRDefault="00E9634C" w:rsidP="00591852">
      <w:pPr>
        <w:jc w:val="center"/>
        <w:rPr>
          <w:b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22FAA" wp14:editId="244B86F8">
                <wp:simplePos x="0" y="0"/>
                <wp:positionH relativeFrom="column">
                  <wp:posOffset>1866900</wp:posOffset>
                </wp:positionH>
                <wp:positionV relativeFrom="paragraph">
                  <wp:posOffset>-3810</wp:posOffset>
                </wp:positionV>
                <wp:extent cx="9525" cy="266700"/>
                <wp:effectExtent l="38100" t="0" r="6667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A467EB" id="Straight Arrow Connector 6" o:spid="_x0000_s1026" type="#_x0000_t32" style="position:absolute;margin-left:147pt;margin-top:-.3pt;width:.7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99162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59577" wp14:editId="1FC3A0A4">
                <wp:simplePos x="0" y="0"/>
                <wp:positionH relativeFrom="column">
                  <wp:posOffset>4629150</wp:posOffset>
                </wp:positionH>
                <wp:positionV relativeFrom="paragraph">
                  <wp:posOffset>5080</wp:posOffset>
                </wp:positionV>
                <wp:extent cx="9525" cy="314325"/>
                <wp:effectExtent l="38100" t="0" r="6667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181769" id="Straight Arrow Connector 11" o:spid="_x0000_s1026" type="#_x0000_t32" style="position:absolute;margin-left:364.5pt;margin-top:.4pt;width:.7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50"/>
        <w:tblOverlap w:val="never"/>
        <w:tblW w:w="0" w:type="auto"/>
        <w:tblLook w:val="04A0" w:firstRow="1" w:lastRow="0" w:firstColumn="1" w:lastColumn="0" w:noHBand="0" w:noVBand="1"/>
      </w:tblPr>
      <w:tblGrid>
        <w:gridCol w:w="6205"/>
      </w:tblGrid>
      <w:tr w:rsidR="0099162D" w14:paraId="38B59B19" w14:textId="77777777" w:rsidTr="003520E3">
        <w:tc>
          <w:tcPr>
            <w:tcW w:w="6205" w:type="dxa"/>
            <w:shd w:val="clear" w:color="auto" w:fill="DEEAF6" w:themeFill="accent1" w:themeFillTint="33"/>
          </w:tcPr>
          <w:p w14:paraId="38CA368A" w14:textId="77777777" w:rsidR="0099162D" w:rsidRDefault="0099162D" w:rsidP="0099162D">
            <w:pPr>
              <w:jc w:val="center"/>
              <w:rPr>
                <w:lang w:val="en-GB"/>
              </w:rPr>
            </w:pPr>
          </w:p>
          <w:p w14:paraId="409B2838" w14:textId="77777777" w:rsidR="0099162D" w:rsidRPr="00AC0890" w:rsidRDefault="0099162D" w:rsidP="0099162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If TPD does not support the application, they </w:t>
            </w:r>
            <w:r w:rsidR="00DF63B4">
              <w:rPr>
                <w:lang w:val="en-GB"/>
              </w:rPr>
              <w:t xml:space="preserve">formally inform the trainee in writing, </w:t>
            </w:r>
            <w:r>
              <w:rPr>
                <w:lang w:val="en-GB"/>
              </w:rPr>
              <w:t xml:space="preserve">to say the application is being refused on grounds that it would have a detrimental impact on </w:t>
            </w:r>
            <w:r w:rsidR="00865476">
              <w:rPr>
                <w:lang w:val="en-GB"/>
              </w:rPr>
              <w:t xml:space="preserve">their </w:t>
            </w:r>
            <w:r>
              <w:rPr>
                <w:lang w:val="en-GB"/>
              </w:rPr>
              <w:t>performance.</w:t>
            </w:r>
            <w:r w:rsidR="00865476">
              <w:rPr>
                <w:lang w:val="en-GB"/>
              </w:rPr>
              <w:t xml:space="preserve"> * There is a right of appeal at this stage as laid out in the Flexible Working Policy.</w:t>
            </w:r>
          </w:p>
          <w:p w14:paraId="1B62CF40" w14:textId="77777777" w:rsidR="0099162D" w:rsidRDefault="0099162D" w:rsidP="0099162D">
            <w:pPr>
              <w:jc w:val="center"/>
              <w:rPr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4045"/>
      </w:tblGrid>
      <w:tr w:rsidR="0099162D" w14:paraId="211ACFB8" w14:textId="77777777" w:rsidTr="003520E3">
        <w:tc>
          <w:tcPr>
            <w:tcW w:w="4045" w:type="dxa"/>
            <w:shd w:val="clear" w:color="auto" w:fill="DEEAF6" w:themeFill="accent1" w:themeFillTint="33"/>
          </w:tcPr>
          <w:p w14:paraId="2A0BE78C" w14:textId="507F08E5" w:rsidR="0099162D" w:rsidRDefault="0099162D" w:rsidP="003520E3">
            <w:pPr>
              <w:tabs>
                <w:tab w:val="left" w:pos="1260"/>
              </w:tabs>
              <w:rPr>
                <w:noProof/>
              </w:rPr>
            </w:pPr>
            <w:r>
              <w:rPr>
                <w:noProof/>
              </w:rPr>
              <w:t xml:space="preserve">If the TPD supports the </w:t>
            </w:r>
            <w:r w:rsidRPr="00087C1B">
              <w:rPr>
                <w:noProof/>
              </w:rPr>
              <w:t>applic</w:t>
            </w:r>
            <w:r w:rsidR="00865476" w:rsidRPr="00087C1B">
              <w:rPr>
                <w:noProof/>
              </w:rPr>
              <w:t>a</w:t>
            </w:r>
            <w:r w:rsidRPr="00087C1B">
              <w:rPr>
                <w:noProof/>
              </w:rPr>
              <w:t xml:space="preserve">tion they </w:t>
            </w:r>
            <w:r w:rsidR="003520E3" w:rsidRPr="00087C1B">
              <w:rPr>
                <w:noProof/>
              </w:rPr>
              <w:t xml:space="preserve">return it </w:t>
            </w:r>
            <w:r w:rsidRPr="00087C1B">
              <w:rPr>
                <w:noProof/>
              </w:rPr>
              <w:t xml:space="preserve">to </w:t>
            </w:r>
            <w:r w:rsidR="00C119A1" w:rsidRPr="00087C1B">
              <w:rPr>
                <w:noProof/>
              </w:rPr>
              <w:t>the</w:t>
            </w:r>
            <w:r w:rsidR="00087C1B">
              <w:rPr>
                <w:noProof/>
              </w:rPr>
              <w:t xml:space="preserve"> </w:t>
            </w:r>
            <w:r w:rsidR="0023004B">
              <w:rPr>
                <w:noProof/>
              </w:rPr>
              <w:t xml:space="preserve">Regional </w:t>
            </w:r>
            <w:r w:rsidR="00087C1B">
              <w:rPr>
                <w:noProof/>
              </w:rPr>
              <w:t xml:space="preserve">Employment </w:t>
            </w:r>
            <w:r w:rsidR="00865476" w:rsidRPr="00087C1B">
              <w:rPr>
                <w:noProof/>
              </w:rPr>
              <w:t>Administrato</w:t>
            </w:r>
            <w:r w:rsidR="003520E3" w:rsidRPr="00087C1B">
              <w:rPr>
                <w:noProof/>
              </w:rPr>
              <w:t>r</w:t>
            </w:r>
            <w:r w:rsidR="003520E3" w:rsidRPr="003520E3">
              <w:rPr>
                <w:noProof/>
                <w:color w:val="FF0000"/>
              </w:rPr>
              <w:t xml:space="preserve"> </w:t>
            </w:r>
            <w:r w:rsidR="003520E3">
              <w:rPr>
                <w:noProof/>
              </w:rPr>
              <w:t xml:space="preserve">for submission to </w:t>
            </w:r>
            <w:r>
              <w:rPr>
                <w:noProof/>
              </w:rPr>
              <w:t xml:space="preserve">the </w:t>
            </w:r>
            <w:r w:rsidR="000B18AE">
              <w:rPr>
                <w:noProof/>
              </w:rPr>
              <w:t>placement Board</w:t>
            </w:r>
            <w:r>
              <w:rPr>
                <w:noProof/>
              </w:rPr>
              <w:t xml:space="preserve"> for consideration.</w:t>
            </w:r>
          </w:p>
          <w:p w14:paraId="25BEBB0E" w14:textId="77777777" w:rsidR="0099162D" w:rsidRDefault="0099162D" w:rsidP="0099162D">
            <w:pPr>
              <w:tabs>
                <w:tab w:val="left" w:pos="1260"/>
              </w:tabs>
              <w:rPr>
                <w:noProof/>
              </w:rPr>
            </w:pPr>
          </w:p>
        </w:tc>
      </w:tr>
    </w:tbl>
    <w:p w14:paraId="1C9F9233" w14:textId="77777777" w:rsidR="00AC0890" w:rsidRDefault="003520E3" w:rsidP="00DC7E7F">
      <w:pPr>
        <w:tabs>
          <w:tab w:val="left" w:pos="3690"/>
        </w:tabs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F68614" wp14:editId="42826BB8">
                <wp:simplePos x="0" y="0"/>
                <wp:positionH relativeFrom="column">
                  <wp:posOffset>4667250</wp:posOffset>
                </wp:positionH>
                <wp:positionV relativeFrom="paragraph">
                  <wp:posOffset>910590</wp:posOffset>
                </wp:positionV>
                <wp:extent cx="9525" cy="209550"/>
                <wp:effectExtent l="38100" t="0" r="6667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DFD9B2" id="Straight Arrow Connector 1" o:spid="_x0000_s1026" type="#_x0000_t32" style="position:absolute;margin-left:367.5pt;margin-top:71.7pt;width:.7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DC7E7F">
        <w:rPr>
          <w:lang w:val="en-GB"/>
        </w:rPr>
        <w:tab/>
      </w:r>
    </w:p>
    <w:tbl>
      <w:tblPr>
        <w:tblStyle w:val="TableGrid"/>
        <w:tblW w:w="9450" w:type="dxa"/>
        <w:tblInd w:w="535" w:type="dxa"/>
        <w:tblLook w:val="04A0" w:firstRow="1" w:lastRow="0" w:firstColumn="1" w:lastColumn="0" w:noHBand="0" w:noVBand="1"/>
      </w:tblPr>
      <w:tblGrid>
        <w:gridCol w:w="9450"/>
      </w:tblGrid>
      <w:tr w:rsidR="00AC0890" w14:paraId="087BB489" w14:textId="77777777" w:rsidTr="003520E3">
        <w:trPr>
          <w:trHeight w:val="1898"/>
        </w:trPr>
        <w:tc>
          <w:tcPr>
            <w:tcW w:w="9450" w:type="dxa"/>
            <w:shd w:val="clear" w:color="auto" w:fill="DEEAF6" w:themeFill="accent1" w:themeFillTint="33"/>
          </w:tcPr>
          <w:p w14:paraId="30B86587" w14:textId="77777777" w:rsidR="00AC0890" w:rsidRDefault="00DC7E7F" w:rsidP="00AC0890">
            <w:pPr>
              <w:jc w:val="center"/>
              <w:rPr>
                <w:lang w:val="en-GB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</w:p>
          <w:p w14:paraId="2D1BABF5" w14:textId="77777777" w:rsidR="00E9634C" w:rsidRDefault="000B18AE" w:rsidP="00E9634C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The </w:t>
            </w:r>
            <w:r w:rsidRPr="00087C1B">
              <w:rPr>
                <w:rFonts w:cstheme="minorHAnsi"/>
                <w:lang w:val="en-GB"/>
              </w:rPr>
              <w:t>placement Board</w:t>
            </w:r>
            <w:r w:rsidR="00C027B4" w:rsidRPr="00087C1B">
              <w:rPr>
                <w:rFonts w:cstheme="minorHAnsi"/>
                <w:lang w:val="en-GB"/>
              </w:rPr>
              <w:t xml:space="preserve"> </w:t>
            </w:r>
            <w:r w:rsidR="00DC7E7F" w:rsidRPr="00DC7E7F">
              <w:rPr>
                <w:rFonts w:cstheme="minorHAnsi"/>
                <w:lang w:val="en-GB"/>
              </w:rPr>
              <w:t>carefully considers the application. They should meet with the trainee to discuss.</w:t>
            </w:r>
          </w:p>
          <w:p w14:paraId="19A0AD86" w14:textId="77777777" w:rsidR="00C027B4" w:rsidRPr="00DC7E7F" w:rsidRDefault="00DC7E7F" w:rsidP="00E9634C">
            <w:pPr>
              <w:jc w:val="center"/>
              <w:rPr>
                <w:rFonts w:cstheme="minorHAnsi"/>
                <w:lang w:val="en-GB"/>
              </w:rPr>
            </w:pPr>
            <w:r w:rsidRPr="00DC7E7F">
              <w:rPr>
                <w:rFonts w:cstheme="minorHAnsi"/>
                <w:lang w:val="en-GB"/>
              </w:rPr>
              <w:t>The application can be</w:t>
            </w:r>
            <w:r w:rsidR="000B18AE">
              <w:rPr>
                <w:rFonts w:cstheme="minorHAnsi"/>
                <w:lang w:val="en-GB"/>
              </w:rPr>
              <w:t xml:space="preserve"> </w:t>
            </w:r>
            <w:r w:rsidR="000B18AE" w:rsidRPr="00087C1B">
              <w:rPr>
                <w:rFonts w:cstheme="minorHAnsi"/>
                <w:lang w:val="en-GB"/>
              </w:rPr>
              <w:t xml:space="preserve">agreed/agreed with modification </w:t>
            </w:r>
            <w:r w:rsidR="000B18AE">
              <w:rPr>
                <w:rFonts w:cstheme="minorHAnsi"/>
                <w:lang w:val="en-GB"/>
              </w:rPr>
              <w:t xml:space="preserve">or </w:t>
            </w:r>
            <w:r w:rsidR="000B18AE" w:rsidRPr="00DC7E7F">
              <w:rPr>
                <w:rFonts w:cstheme="minorHAnsi"/>
                <w:lang w:val="en-GB"/>
              </w:rPr>
              <w:t>refused</w:t>
            </w:r>
            <w:r w:rsidR="000B18AE">
              <w:rPr>
                <w:rFonts w:cstheme="minorHAnsi"/>
                <w:lang w:val="en-GB"/>
              </w:rPr>
              <w:t xml:space="preserve">.  </w:t>
            </w:r>
            <w:r w:rsidR="000B18AE" w:rsidRPr="000B18AE">
              <w:rPr>
                <w:rFonts w:cstheme="minorHAnsi"/>
                <w:sz w:val="20"/>
                <w:szCs w:val="20"/>
                <w:lang w:val="en-GB"/>
              </w:rPr>
              <w:t>(Refusal</w:t>
            </w:r>
            <w:r w:rsidR="00E9634C" w:rsidRPr="000B18AE">
              <w:rPr>
                <w:rFonts w:cstheme="minorHAnsi"/>
                <w:sz w:val="20"/>
                <w:szCs w:val="20"/>
                <w:lang w:val="en-GB"/>
              </w:rPr>
              <w:t xml:space="preserve"> grounds:</w:t>
            </w:r>
          </w:p>
          <w:p w14:paraId="442DA726" w14:textId="77777777" w:rsidR="00DC7E7F" w:rsidRPr="0099162D" w:rsidRDefault="00E9634C" w:rsidP="00E9634C">
            <w:pPr>
              <w:autoSpaceDE w:val="0"/>
              <w:autoSpaceDN w:val="0"/>
              <w:adjustRightInd w:val="0"/>
              <w:spacing w:after="20" w:line="201" w:lineRule="atLeast"/>
              <w:ind w:right="100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The burden of additional costs, </w:t>
            </w:r>
            <w:r w:rsidR="00C027B4" w:rsidRPr="00DC7E7F">
              <w:rPr>
                <w:rFonts w:cstheme="minorHAnsi"/>
                <w:color w:val="000000"/>
                <w:sz w:val="20"/>
                <w:szCs w:val="20"/>
              </w:rPr>
              <w:t>an inability to reorgan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ise work amongst existing staff, </w:t>
            </w:r>
            <w:r w:rsidR="00C027B4" w:rsidRPr="00DC7E7F">
              <w:rPr>
                <w:rFonts w:cstheme="minorHAnsi"/>
                <w:color w:val="000000"/>
                <w:sz w:val="20"/>
                <w:szCs w:val="20"/>
              </w:rPr>
              <w:t>an inabil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ity to recruit additional staff, a detrimental impact on quality, </w:t>
            </w:r>
            <w:r w:rsidR="00C027B4" w:rsidRPr="00DC7E7F">
              <w:rPr>
                <w:rFonts w:cstheme="minorHAnsi"/>
                <w:color w:val="000000"/>
                <w:sz w:val="20"/>
                <w:szCs w:val="20"/>
              </w:rPr>
              <w:t>a de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trimental impact on performance, </w:t>
            </w:r>
            <w:r w:rsidR="00C027B4" w:rsidRPr="00DC7E7F">
              <w:rPr>
                <w:rFonts w:cstheme="minorHAnsi"/>
                <w:color w:val="000000"/>
                <w:sz w:val="20"/>
                <w:szCs w:val="20"/>
              </w:rPr>
              <w:t xml:space="preserve">detrimental effect on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ability to meet customer demand, </w:t>
            </w:r>
            <w:r w:rsidR="00C027B4" w:rsidRPr="00DC7E7F">
              <w:rPr>
                <w:rFonts w:cstheme="minorHAnsi"/>
                <w:color w:val="000000"/>
                <w:sz w:val="20"/>
                <w:szCs w:val="20"/>
              </w:rPr>
              <w:t>insufficient work for the period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s the employee proposes to work, </w:t>
            </w:r>
            <w:r w:rsidR="00C027B4" w:rsidRPr="00DC7E7F">
              <w:rPr>
                <w:rFonts w:cstheme="minorHAnsi"/>
                <w:color w:val="000000"/>
                <w:sz w:val="20"/>
                <w:szCs w:val="20"/>
              </w:rPr>
              <w:t xml:space="preserve">a planned structural change to </w:t>
            </w:r>
            <w:r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="000B18AE">
              <w:rPr>
                <w:rFonts w:cstheme="minorHAnsi"/>
                <w:color w:val="000000"/>
                <w:sz w:val="20"/>
                <w:szCs w:val="20"/>
              </w:rPr>
              <w:t xml:space="preserve"> business).</w:t>
            </w:r>
          </w:p>
          <w:p w14:paraId="267242DC" w14:textId="77777777" w:rsidR="00C027B4" w:rsidRDefault="00C027B4" w:rsidP="00AC0890">
            <w:pPr>
              <w:jc w:val="center"/>
              <w:rPr>
                <w:lang w:val="en-GB"/>
              </w:rPr>
            </w:pPr>
          </w:p>
        </w:tc>
      </w:tr>
    </w:tbl>
    <w:p w14:paraId="0CC9B19B" w14:textId="77777777" w:rsidR="00591852" w:rsidRDefault="00E9634C" w:rsidP="00AC0890">
      <w:pPr>
        <w:jc w:val="center"/>
        <w:rPr>
          <w:lang w:val="en-GB"/>
        </w:rPr>
      </w:pPr>
      <w:r>
        <w:rPr>
          <w:noProof/>
        </w:rPr>
        <w:t xml:space="preserve"> </w:t>
      </w:r>
      <w:r w:rsidR="0099162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6B47C0" wp14:editId="4EAC6113">
                <wp:simplePos x="0" y="0"/>
                <wp:positionH relativeFrom="column">
                  <wp:posOffset>4819650</wp:posOffset>
                </wp:positionH>
                <wp:positionV relativeFrom="paragraph">
                  <wp:posOffset>17145</wp:posOffset>
                </wp:positionV>
                <wp:extent cx="9525" cy="238125"/>
                <wp:effectExtent l="38100" t="0" r="6667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5311C0" id="Straight Arrow Connector 15" o:spid="_x0000_s1026" type="#_x0000_t32" style="position:absolute;margin-left:379.5pt;margin-top:1.35pt;width:.7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99162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4E4F4" wp14:editId="2AA03052">
                <wp:simplePos x="0" y="0"/>
                <wp:positionH relativeFrom="column">
                  <wp:posOffset>1438275</wp:posOffset>
                </wp:positionH>
                <wp:positionV relativeFrom="paragraph">
                  <wp:posOffset>-1905</wp:posOffset>
                </wp:positionV>
                <wp:extent cx="0" cy="285750"/>
                <wp:effectExtent l="7620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AFBD0B" id="Straight Arrow Connector 13" o:spid="_x0000_s1026" type="#_x0000_t32" style="position:absolute;margin-left:113.25pt;margin-top:-.15pt;width:0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241"/>
        <w:tblOverlap w:val="never"/>
        <w:tblW w:w="0" w:type="auto"/>
        <w:tblLook w:val="04A0" w:firstRow="1" w:lastRow="0" w:firstColumn="1" w:lastColumn="0" w:noHBand="0" w:noVBand="1"/>
      </w:tblPr>
      <w:tblGrid>
        <w:gridCol w:w="6295"/>
      </w:tblGrid>
      <w:tr w:rsidR="00E9634C" w14:paraId="774FC788" w14:textId="77777777" w:rsidTr="00597AAC">
        <w:tc>
          <w:tcPr>
            <w:tcW w:w="6295" w:type="dxa"/>
            <w:shd w:val="clear" w:color="auto" w:fill="DEEAF6" w:themeFill="accent1" w:themeFillTint="33"/>
          </w:tcPr>
          <w:p w14:paraId="30AF45E0" w14:textId="77777777" w:rsidR="00E9634C" w:rsidRDefault="00E9634C" w:rsidP="00597AAC">
            <w:pPr>
              <w:tabs>
                <w:tab w:val="left" w:pos="2280"/>
              </w:tabs>
              <w:rPr>
                <w:lang w:val="en-GB"/>
              </w:rPr>
            </w:pPr>
          </w:p>
          <w:p w14:paraId="4F186F8D" w14:textId="77777777" w:rsidR="00E9634C" w:rsidRDefault="000B18AE" w:rsidP="00597AAC">
            <w:pPr>
              <w:tabs>
                <w:tab w:val="left" w:pos="22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If the </w:t>
            </w:r>
            <w:r w:rsidRPr="00087C1B">
              <w:rPr>
                <w:lang w:val="en-GB"/>
              </w:rPr>
              <w:t>placement Board</w:t>
            </w:r>
            <w:r w:rsidR="00E9634C" w:rsidRPr="00087C1B">
              <w:rPr>
                <w:lang w:val="en-GB"/>
              </w:rPr>
              <w:t xml:space="preserve"> </w:t>
            </w:r>
            <w:r w:rsidR="00E9634C">
              <w:rPr>
                <w:lang w:val="en-GB"/>
              </w:rPr>
              <w:t>supports the application, or a modified version, then the trainee is formally informed in writing, outlining the exact agreement, and subsequent arrangements are made.</w:t>
            </w:r>
          </w:p>
          <w:p w14:paraId="777C5181" w14:textId="77777777" w:rsidR="00DF63B4" w:rsidRDefault="00DF63B4" w:rsidP="00597AAC">
            <w:pPr>
              <w:tabs>
                <w:tab w:val="left" w:pos="2280"/>
              </w:tabs>
              <w:rPr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2"/>
        <w:tblOverlap w:val="never"/>
        <w:tblW w:w="3965" w:type="dxa"/>
        <w:tblLook w:val="04A0" w:firstRow="1" w:lastRow="0" w:firstColumn="1" w:lastColumn="0" w:noHBand="0" w:noVBand="1"/>
      </w:tblPr>
      <w:tblGrid>
        <w:gridCol w:w="3965"/>
      </w:tblGrid>
      <w:tr w:rsidR="00597AAC" w14:paraId="544A698E" w14:textId="77777777" w:rsidTr="00597AAC">
        <w:tc>
          <w:tcPr>
            <w:tcW w:w="3965" w:type="dxa"/>
            <w:shd w:val="clear" w:color="auto" w:fill="DEEAF6" w:themeFill="accent1" w:themeFillTint="33"/>
          </w:tcPr>
          <w:p w14:paraId="4AA6AE68" w14:textId="77777777" w:rsidR="00597AAC" w:rsidRDefault="00597AAC" w:rsidP="00597AAC">
            <w:pPr>
              <w:tabs>
                <w:tab w:val="left" w:pos="2280"/>
              </w:tabs>
              <w:rPr>
                <w:lang w:val="en-GB"/>
              </w:rPr>
            </w:pPr>
          </w:p>
          <w:p w14:paraId="777DAB50" w14:textId="77777777" w:rsidR="00597AAC" w:rsidRDefault="00597AAC" w:rsidP="00597AAC">
            <w:pPr>
              <w:tabs>
                <w:tab w:val="left" w:pos="22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If the </w:t>
            </w:r>
            <w:r w:rsidRPr="00087C1B">
              <w:rPr>
                <w:lang w:val="en-GB"/>
              </w:rPr>
              <w:t xml:space="preserve">placement Board </w:t>
            </w:r>
            <w:r>
              <w:rPr>
                <w:lang w:val="en-GB"/>
              </w:rPr>
              <w:t>refuses the application the trainee is formally informed in writing, with one of the above reasons given.  * There is a right of appeal at this stage as laid out in the Flexible Working Policy.</w:t>
            </w:r>
          </w:p>
          <w:p w14:paraId="2B220C9B" w14:textId="77777777" w:rsidR="00597AAC" w:rsidRDefault="00597AAC" w:rsidP="00597AAC">
            <w:pPr>
              <w:tabs>
                <w:tab w:val="left" w:pos="2280"/>
              </w:tabs>
              <w:rPr>
                <w:lang w:val="en-GB"/>
              </w:rPr>
            </w:pPr>
          </w:p>
        </w:tc>
      </w:tr>
    </w:tbl>
    <w:p w14:paraId="45C03EDB" w14:textId="77777777" w:rsidR="00865476" w:rsidRDefault="00865476" w:rsidP="003520E3">
      <w:pPr>
        <w:pStyle w:val="Default"/>
        <w:rPr>
          <w:rStyle w:val="Hyperlink"/>
          <w:rFonts w:asciiTheme="minorHAnsi" w:hAnsiTheme="minorHAnsi" w:cstheme="minorHAnsi"/>
          <w:sz w:val="20"/>
          <w:szCs w:val="20"/>
          <w:u w:val="none"/>
          <w:lang w:val="en-GB"/>
        </w:rPr>
      </w:pPr>
    </w:p>
    <w:p w14:paraId="7B384254" w14:textId="77777777" w:rsidR="00865476" w:rsidRDefault="00865476" w:rsidP="003520E3">
      <w:pPr>
        <w:pStyle w:val="Default"/>
        <w:rPr>
          <w:rStyle w:val="Hyperlink"/>
          <w:rFonts w:asciiTheme="minorHAnsi" w:hAnsiTheme="minorHAnsi" w:cstheme="minorHAnsi"/>
          <w:sz w:val="20"/>
          <w:szCs w:val="20"/>
          <w:u w:val="none"/>
          <w:lang w:val="en-GB"/>
        </w:rPr>
      </w:pPr>
    </w:p>
    <w:p w14:paraId="38558A80" w14:textId="77777777" w:rsidR="00865476" w:rsidRDefault="00865476" w:rsidP="003520E3">
      <w:pPr>
        <w:pStyle w:val="Default"/>
        <w:rPr>
          <w:rStyle w:val="Hyperlink"/>
          <w:rFonts w:asciiTheme="minorHAnsi" w:hAnsiTheme="minorHAnsi" w:cstheme="minorHAnsi"/>
          <w:sz w:val="20"/>
          <w:szCs w:val="20"/>
          <w:u w:val="none"/>
          <w:lang w:val="en-GB"/>
        </w:rPr>
      </w:pPr>
    </w:p>
    <w:p w14:paraId="44AF1F40" w14:textId="77777777" w:rsidR="00865476" w:rsidRDefault="00865476" w:rsidP="003520E3">
      <w:pPr>
        <w:pStyle w:val="Default"/>
        <w:rPr>
          <w:rStyle w:val="Hyperlink"/>
          <w:rFonts w:asciiTheme="minorHAnsi" w:hAnsiTheme="minorHAnsi" w:cstheme="minorHAnsi"/>
          <w:sz w:val="20"/>
          <w:szCs w:val="20"/>
          <w:u w:val="none"/>
          <w:lang w:val="en-GB"/>
        </w:rPr>
      </w:pPr>
    </w:p>
    <w:p w14:paraId="0D4EB06C" w14:textId="426B3CB5" w:rsidR="00865476" w:rsidRDefault="0023004B" w:rsidP="0023004B">
      <w:pPr>
        <w:pStyle w:val="Default"/>
        <w:numPr>
          <w:ilvl w:val="0"/>
          <w:numId w:val="5"/>
        </w:numPr>
        <w:rPr>
          <w:rStyle w:val="Hyperlink"/>
          <w:rFonts w:asciiTheme="minorHAnsi" w:hAnsiTheme="minorHAnsi" w:cstheme="minorHAnsi"/>
          <w:sz w:val="20"/>
          <w:szCs w:val="20"/>
          <w:u w:val="none"/>
          <w:lang w:val="en-GB"/>
        </w:rPr>
      </w:pPr>
      <w:r>
        <w:rPr>
          <w:rStyle w:val="Hyperlink"/>
          <w:rFonts w:asciiTheme="minorHAnsi" w:hAnsiTheme="minorHAnsi" w:cstheme="minorHAnsi"/>
          <w:sz w:val="20"/>
          <w:szCs w:val="20"/>
          <w:u w:val="none"/>
          <w:lang w:val="en-GB"/>
        </w:rPr>
        <w:t>East Regional Employment administrator – Rachel.brandsmith@nes.scot.nhs.uk</w:t>
      </w:r>
    </w:p>
    <w:p w14:paraId="2704C140" w14:textId="69FF921F" w:rsidR="0023004B" w:rsidRDefault="0023004B" w:rsidP="0023004B">
      <w:pPr>
        <w:pStyle w:val="Default"/>
        <w:numPr>
          <w:ilvl w:val="0"/>
          <w:numId w:val="5"/>
        </w:numPr>
        <w:rPr>
          <w:rStyle w:val="Hyperlink"/>
          <w:rFonts w:asciiTheme="minorHAnsi" w:hAnsiTheme="minorHAnsi" w:cstheme="minorHAnsi"/>
          <w:sz w:val="20"/>
          <w:szCs w:val="20"/>
          <w:u w:val="none"/>
          <w:lang w:val="en-GB"/>
        </w:rPr>
      </w:pPr>
      <w:r>
        <w:rPr>
          <w:rStyle w:val="Hyperlink"/>
          <w:rFonts w:asciiTheme="minorHAnsi" w:hAnsiTheme="minorHAnsi" w:cstheme="minorHAnsi"/>
          <w:sz w:val="20"/>
          <w:szCs w:val="20"/>
          <w:u w:val="none"/>
          <w:lang w:val="en-GB"/>
        </w:rPr>
        <w:t xml:space="preserve">West Regional Employment administrator – </w:t>
      </w:r>
      <w:r w:rsidR="00C50729">
        <w:rPr>
          <w:rStyle w:val="Hyperlink"/>
          <w:rFonts w:asciiTheme="minorHAnsi" w:hAnsiTheme="minorHAnsi" w:cstheme="minorHAnsi"/>
          <w:sz w:val="20"/>
          <w:szCs w:val="20"/>
          <w:u w:val="none"/>
          <w:lang w:val="en-GB"/>
        </w:rPr>
        <w:t>Agnieszka.ibek@nes.scot.nhs.uk</w:t>
      </w:r>
      <w:bookmarkStart w:id="0" w:name="_GoBack"/>
      <w:bookmarkEnd w:id="0"/>
      <w:r>
        <w:rPr>
          <w:rStyle w:val="Hyperlink"/>
          <w:rFonts w:asciiTheme="minorHAnsi" w:hAnsiTheme="minorHAnsi" w:cstheme="minorHAnsi"/>
          <w:sz w:val="20"/>
          <w:szCs w:val="20"/>
          <w:u w:val="none"/>
          <w:lang w:val="en-GB"/>
        </w:rPr>
        <w:t xml:space="preserve">                                                                                            </w:t>
      </w:r>
    </w:p>
    <w:p w14:paraId="1843A94B" w14:textId="3ABE22BA" w:rsidR="00E21F76" w:rsidRPr="00E21F76" w:rsidRDefault="0023004B" w:rsidP="0023004B">
      <w:pPr>
        <w:pStyle w:val="Default"/>
        <w:rPr>
          <w:rFonts w:asciiTheme="minorHAnsi" w:hAnsiTheme="minorHAnsi" w:cstheme="minorHAnsi"/>
          <w:color w:val="auto"/>
          <w:lang w:val="en-GB"/>
        </w:rPr>
      </w:pPr>
      <w:r>
        <w:rPr>
          <w:rStyle w:val="Hyperlink"/>
          <w:rFonts w:asciiTheme="minorHAnsi" w:hAnsiTheme="minorHAnsi" w:cstheme="minorHAnsi"/>
          <w:sz w:val="20"/>
          <w:szCs w:val="20"/>
          <w:u w:val="none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087C1B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val="en-GB"/>
        </w:rPr>
        <w:t>September</w:t>
      </w:r>
      <w:r w:rsidR="00E21F76" w:rsidRPr="00E21F76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val="en-GB"/>
        </w:rPr>
        <w:t xml:space="preserve"> 2018</w:t>
      </w:r>
    </w:p>
    <w:sectPr w:rsidR="00E21F76" w:rsidRPr="00E21F76" w:rsidSect="009916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668483"/>
    <w:multiLevelType w:val="hybridMultilevel"/>
    <w:tmpl w:val="1D829E1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0368B"/>
    <w:multiLevelType w:val="hybridMultilevel"/>
    <w:tmpl w:val="F80431F0"/>
    <w:lvl w:ilvl="0" w:tplc="A25C4D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6292B"/>
    <w:multiLevelType w:val="hybridMultilevel"/>
    <w:tmpl w:val="D9F88650"/>
    <w:lvl w:ilvl="0" w:tplc="63925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06BE3"/>
    <w:multiLevelType w:val="hybridMultilevel"/>
    <w:tmpl w:val="56520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A5BF6"/>
    <w:multiLevelType w:val="hybridMultilevel"/>
    <w:tmpl w:val="7278F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852"/>
    <w:rsid w:val="00070CEF"/>
    <w:rsid w:val="00087C1B"/>
    <w:rsid w:val="000B18AE"/>
    <w:rsid w:val="000C7169"/>
    <w:rsid w:val="0023004B"/>
    <w:rsid w:val="00266E47"/>
    <w:rsid w:val="002A1346"/>
    <w:rsid w:val="002D3BB2"/>
    <w:rsid w:val="003520E3"/>
    <w:rsid w:val="003E2EFB"/>
    <w:rsid w:val="00591852"/>
    <w:rsid w:val="00597AAC"/>
    <w:rsid w:val="00653D67"/>
    <w:rsid w:val="00727686"/>
    <w:rsid w:val="007B5AE9"/>
    <w:rsid w:val="007F162C"/>
    <w:rsid w:val="00865476"/>
    <w:rsid w:val="0099162D"/>
    <w:rsid w:val="00A80EB8"/>
    <w:rsid w:val="00AC0890"/>
    <w:rsid w:val="00BF0652"/>
    <w:rsid w:val="00C027B4"/>
    <w:rsid w:val="00C119A1"/>
    <w:rsid w:val="00C50729"/>
    <w:rsid w:val="00DC7E7F"/>
    <w:rsid w:val="00DF63B4"/>
    <w:rsid w:val="00E07F42"/>
    <w:rsid w:val="00E140C2"/>
    <w:rsid w:val="00E21F76"/>
    <w:rsid w:val="00E9634C"/>
    <w:rsid w:val="00EA6880"/>
    <w:rsid w:val="00F41FAC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F3D1D"/>
  <w15:chartTrackingRefBased/>
  <w15:docId w15:val="{F217EEBB-54E6-4969-8E2C-0F232B4C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1852"/>
    <w:rPr>
      <w:color w:val="0563C1" w:themeColor="hyperlink"/>
      <w:u w:val="single"/>
    </w:rPr>
  </w:style>
  <w:style w:type="paragraph" w:customStyle="1" w:styleId="Default">
    <w:name w:val="Default"/>
    <w:rsid w:val="00591852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23">
    <w:name w:val="Pa2+3"/>
    <w:basedOn w:val="Default"/>
    <w:next w:val="Default"/>
    <w:uiPriority w:val="99"/>
    <w:rsid w:val="00591852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591852"/>
    <w:pPr>
      <w:spacing w:line="20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59185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19A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0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otlanddeanery.nhs.scot/trainee-information/less-than-full-time-training-ltf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Caldwell, Andrea</dc:creator>
  <cp:keywords/>
  <dc:description/>
  <cp:lastModifiedBy>Moya Kelly</cp:lastModifiedBy>
  <cp:revision>4</cp:revision>
  <dcterms:created xsi:type="dcterms:W3CDTF">2018-09-20T11:05:00Z</dcterms:created>
  <dcterms:modified xsi:type="dcterms:W3CDTF">2018-11-28T12:30:00Z</dcterms:modified>
</cp:coreProperties>
</file>