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347"/>
        <w:gridCol w:w="3403"/>
      </w:tblGrid>
      <w:tr w:rsidR="00B239A9" w14:paraId="53A18E68" w14:textId="77777777" w:rsidTr="00B9300F">
        <w:trPr>
          <w:cantSplit/>
          <w:trHeight w:val="2165"/>
        </w:trPr>
        <w:tc>
          <w:tcPr>
            <w:tcW w:w="6345" w:type="dxa"/>
          </w:tcPr>
          <w:p w14:paraId="53A18E62" w14:textId="77777777" w:rsidR="00B239A9" w:rsidRDefault="00B239A9">
            <w:pPr>
              <w:pStyle w:val="BodyText2"/>
            </w:pPr>
            <w:bookmarkStart w:id="0" w:name="_GoBack"/>
            <w:bookmarkEnd w:id="0"/>
          </w:p>
          <w:p w14:paraId="53A18E63" w14:textId="77777777" w:rsidR="00B239A9" w:rsidRDefault="00B239A9">
            <w:pPr>
              <w:pStyle w:val="BodyText2"/>
              <w:rPr>
                <w:rFonts w:ascii="Arial" w:hAnsi="Arial"/>
                <w:b/>
                <w:sz w:val="22"/>
              </w:rPr>
            </w:pPr>
            <w:r>
              <w:rPr>
                <w:rFonts w:ascii="Arial" w:hAnsi="Arial"/>
                <w:b/>
                <w:sz w:val="22"/>
              </w:rPr>
              <w:t>HSP15  New and Expectant Mothers</w:t>
            </w:r>
          </w:p>
          <w:p w14:paraId="53A18E64" w14:textId="77777777" w:rsidR="00B239A9" w:rsidRDefault="00B239A9">
            <w:pPr>
              <w:pStyle w:val="BodyText2"/>
              <w:rPr>
                <w:rFonts w:ascii="Arial" w:hAnsi="Arial"/>
                <w:sz w:val="22"/>
              </w:rPr>
            </w:pPr>
          </w:p>
          <w:p w14:paraId="53A18E65" w14:textId="77777777" w:rsidR="00B239A9" w:rsidRDefault="00B239A9">
            <w:pPr>
              <w:pStyle w:val="Title"/>
              <w:jc w:val="left"/>
              <w:rPr>
                <w:rFonts w:ascii="Arial" w:hAnsi="Arial"/>
                <w:sz w:val="22"/>
              </w:rPr>
            </w:pPr>
          </w:p>
        </w:tc>
        <w:tc>
          <w:tcPr>
            <w:tcW w:w="3402" w:type="dxa"/>
            <w:tcBorders>
              <w:right w:val="single" w:sz="4" w:space="0" w:color="auto"/>
            </w:tcBorders>
          </w:tcPr>
          <w:p w14:paraId="53A18E66" w14:textId="77777777" w:rsidR="00B239A9" w:rsidRDefault="00B239A9">
            <w:pPr>
              <w:pStyle w:val="BodyText2"/>
              <w:rPr>
                <w:rFonts w:ascii="Arial" w:hAnsi="Arial"/>
                <w:sz w:val="22"/>
              </w:rPr>
            </w:pPr>
          </w:p>
          <w:p w14:paraId="53A18E67" w14:textId="77777777" w:rsidR="00B239A9" w:rsidRPr="008C0A48" w:rsidRDefault="000A128D" w:rsidP="00D915C1">
            <w:pPr>
              <w:pStyle w:val="BodyText2"/>
              <w:jc w:val="center"/>
              <w:rPr>
                <w:rFonts w:ascii="Arial" w:hAnsi="Arial"/>
                <w:b/>
                <w:sz w:val="44"/>
                <w:szCs w:val="44"/>
              </w:rPr>
            </w:pPr>
            <w:r>
              <w:rPr>
                <w:rFonts w:ascii="Arial" w:hAnsi="Arial"/>
                <w:b/>
                <w:noProof/>
                <w:sz w:val="44"/>
                <w:szCs w:val="44"/>
              </w:rPr>
              <w:pict w14:anchorId="53A1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78pt;visibility:visible">
                  <v:imagedata r:id="rId12" o:title=""/>
                </v:shape>
              </w:pict>
            </w:r>
          </w:p>
        </w:tc>
      </w:tr>
    </w:tbl>
    <w:p w14:paraId="53A18E69" w14:textId="77777777" w:rsidR="00B239A9" w:rsidRDefault="00B239A9" w:rsidP="00CF11F3"/>
    <w:p w14:paraId="53A18E6A" w14:textId="77777777" w:rsidR="00B239A9" w:rsidRDefault="00B239A9" w:rsidP="009A7C22">
      <w:pPr>
        <w:pStyle w:val="Heading1"/>
        <w:rPr>
          <w:rFonts w:ascii="Arial" w:hAnsi="Arial" w:cs="Arial"/>
          <w:i w:val="0"/>
          <w:sz w:val="22"/>
        </w:rPr>
      </w:pPr>
      <w:r>
        <w:rPr>
          <w:rFonts w:ascii="Arial" w:hAnsi="Arial"/>
          <w:i w:val="0"/>
          <w:sz w:val="22"/>
        </w:rPr>
        <w:t>1.0</w:t>
      </w:r>
      <w:r>
        <w:rPr>
          <w:rFonts w:ascii="Arial" w:hAnsi="Arial"/>
          <w:i w:val="0"/>
          <w:sz w:val="22"/>
        </w:rPr>
        <w:tab/>
      </w:r>
      <w:r>
        <w:rPr>
          <w:rFonts w:ascii="Arial" w:hAnsi="Arial" w:cs="Arial"/>
          <w:i w:val="0"/>
          <w:iCs/>
          <w:sz w:val="22"/>
        </w:rPr>
        <w:t>Policy</w:t>
      </w:r>
    </w:p>
    <w:p w14:paraId="53A18E6B" w14:textId="77777777" w:rsidR="00B239A9" w:rsidRDefault="00B239A9" w:rsidP="009A7C22">
      <w:pPr>
        <w:rPr>
          <w:rFonts w:cs="Arial"/>
          <w:b/>
          <w:u w:val="single"/>
        </w:rPr>
      </w:pPr>
    </w:p>
    <w:p w14:paraId="53A18E6C" w14:textId="77777777" w:rsidR="00B239A9" w:rsidRDefault="00B239A9" w:rsidP="009A7C22">
      <w:pPr>
        <w:pStyle w:val="BodyTextIndent2"/>
        <w:jc w:val="both"/>
        <w:rPr>
          <w:rFonts w:ascii="Arial" w:hAnsi="Arial" w:cs="Arial"/>
          <w:sz w:val="22"/>
        </w:rPr>
      </w:pPr>
      <w:r>
        <w:rPr>
          <w:rFonts w:ascii="Arial" w:hAnsi="Arial" w:cs="Arial"/>
          <w:sz w:val="22"/>
        </w:rPr>
        <w:t>1.1</w:t>
      </w:r>
      <w:r>
        <w:rPr>
          <w:rFonts w:ascii="Arial" w:hAnsi="Arial" w:cs="Arial"/>
          <w:sz w:val="22"/>
        </w:rPr>
        <w:tab/>
        <w:t>NHS Education for Scotland (NES) is committed to ensuring that it will risk assess the working conditions of all its employees who are new or expectant mothers and ensure that appropriate arrangements are made to protect their health and that of their child.</w:t>
      </w:r>
    </w:p>
    <w:p w14:paraId="53A18E6D" w14:textId="77777777" w:rsidR="00B239A9" w:rsidRDefault="00B239A9" w:rsidP="009A7C22">
      <w:pPr>
        <w:jc w:val="both"/>
        <w:rPr>
          <w:rFonts w:cs="Arial"/>
          <w:bCs/>
          <w:u w:val="single"/>
        </w:rPr>
      </w:pPr>
    </w:p>
    <w:p w14:paraId="53A18E6E" w14:textId="77777777" w:rsidR="00B239A9" w:rsidRDefault="00B239A9" w:rsidP="009A7C22">
      <w:pPr>
        <w:pStyle w:val="Heading1"/>
        <w:jc w:val="both"/>
        <w:rPr>
          <w:rFonts w:ascii="Arial" w:hAnsi="Arial" w:cs="Arial"/>
          <w:i w:val="0"/>
          <w:sz w:val="22"/>
        </w:rPr>
      </w:pPr>
      <w:r>
        <w:rPr>
          <w:rFonts w:ascii="Arial" w:hAnsi="Arial" w:cs="Arial"/>
          <w:i w:val="0"/>
          <w:iCs/>
          <w:sz w:val="22"/>
        </w:rPr>
        <w:t>2.0</w:t>
      </w:r>
      <w:r>
        <w:rPr>
          <w:rFonts w:ascii="Arial" w:hAnsi="Arial" w:cs="Arial"/>
          <w:i w:val="0"/>
          <w:iCs/>
          <w:sz w:val="22"/>
        </w:rPr>
        <w:tab/>
        <w:t>Scope</w:t>
      </w:r>
    </w:p>
    <w:p w14:paraId="53A18E6F" w14:textId="77777777" w:rsidR="00B239A9" w:rsidRDefault="00B239A9" w:rsidP="009A7C22">
      <w:pPr>
        <w:jc w:val="both"/>
        <w:rPr>
          <w:rFonts w:cs="Arial"/>
        </w:rPr>
      </w:pPr>
    </w:p>
    <w:p w14:paraId="53A18E70" w14:textId="77777777" w:rsidR="00B239A9" w:rsidRDefault="00B239A9" w:rsidP="009A7C22">
      <w:pPr>
        <w:pStyle w:val="BodyText"/>
        <w:ind w:left="720" w:hanging="720"/>
        <w:rPr>
          <w:rFonts w:ascii="Arial" w:hAnsi="Arial" w:cs="Arial"/>
          <w:sz w:val="22"/>
        </w:rPr>
      </w:pPr>
      <w:r>
        <w:rPr>
          <w:rFonts w:ascii="Arial" w:hAnsi="Arial" w:cs="Arial"/>
          <w:sz w:val="22"/>
        </w:rPr>
        <w:t>2.1</w:t>
      </w:r>
      <w:r>
        <w:rPr>
          <w:rFonts w:ascii="Arial" w:hAnsi="Arial" w:cs="Arial"/>
          <w:sz w:val="22"/>
        </w:rPr>
        <w:tab/>
        <w:t>This policy applies to any NES employee.</w:t>
      </w:r>
    </w:p>
    <w:p w14:paraId="53A18E71" w14:textId="77777777" w:rsidR="00B239A9" w:rsidRDefault="00B239A9" w:rsidP="009A7C22">
      <w:pPr>
        <w:pStyle w:val="BodyText"/>
        <w:ind w:left="720" w:hanging="720"/>
        <w:rPr>
          <w:rFonts w:ascii="Arial" w:hAnsi="Arial" w:cs="Arial"/>
          <w:sz w:val="22"/>
        </w:rPr>
      </w:pPr>
    </w:p>
    <w:p w14:paraId="53A18E72" w14:textId="77777777" w:rsidR="00B239A9" w:rsidRDefault="00B239A9" w:rsidP="009A7C22">
      <w:pPr>
        <w:pStyle w:val="BodyText"/>
        <w:ind w:left="720" w:hanging="720"/>
        <w:jc w:val="both"/>
        <w:rPr>
          <w:rFonts w:ascii="Arial" w:hAnsi="Arial" w:cs="Arial"/>
          <w:sz w:val="22"/>
        </w:rPr>
      </w:pPr>
      <w:r>
        <w:rPr>
          <w:rFonts w:ascii="Arial" w:hAnsi="Arial" w:cs="Arial"/>
          <w:sz w:val="22"/>
        </w:rPr>
        <w:t xml:space="preserve">2.2 </w:t>
      </w:r>
      <w:r>
        <w:rPr>
          <w:rFonts w:ascii="Arial" w:hAnsi="Arial" w:cs="Arial"/>
          <w:sz w:val="22"/>
        </w:rPr>
        <w:tab/>
        <w:t>A new or expectant mother is a person who is pregnant, who has given birth within the previous six months, (delivered a living child or after 24 weeks of pregnancy, a stillborn child) or who is breastfeeding.</w:t>
      </w:r>
    </w:p>
    <w:p w14:paraId="53A18E73" w14:textId="77777777" w:rsidR="00B239A9" w:rsidRDefault="00B239A9" w:rsidP="009A7C22">
      <w:pPr>
        <w:ind w:left="720" w:hanging="720"/>
        <w:jc w:val="both"/>
        <w:rPr>
          <w:rFonts w:cs="Arial"/>
          <w:iCs/>
        </w:rPr>
      </w:pPr>
    </w:p>
    <w:p w14:paraId="53A18E74" w14:textId="77777777" w:rsidR="00B239A9" w:rsidRDefault="00B239A9" w:rsidP="009A7C22">
      <w:pPr>
        <w:jc w:val="both"/>
        <w:rPr>
          <w:rFonts w:cs="Arial"/>
          <w:b/>
          <w:iCs/>
        </w:rPr>
      </w:pPr>
      <w:r>
        <w:rPr>
          <w:rFonts w:cs="Arial"/>
          <w:b/>
          <w:iCs/>
        </w:rPr>
        <w:t>3.0</w:t>
      </w:r>
      <w:r>
        <w:rPr>
          <w:rFonts w:cs="Arial"/>
          <w:b/>
          <w:iCs/>
        </w:rPr>
        <w:tab/>
        <w:t>Responsibilities and Requirements</w:t>
      </w:r>
    </w:p>
    <w:p w14:paraId="53A18E75" w14:textId="77777777" w:rsidR="00B239A9" w:rsidRDefault="00B239A9" w:rsidP="009A7C22">
      <w:pPr>
        <w:rPr>
          <w:rFonts w:cs="Arial"/>
        </w:rPr>
      </w:pPr>
    </w:p>
    <w:p w14:paraId="53A18E76" w14:textId="77777777" w:rsidR="00B239A9" w:rsidRDefault="00B239A9" w:rsidP="009A7C22">
      <w:pPr>
        <w:ind w:left="720" w:hanging="720"/>
        <w:rPr>
          <w:rFonts w:cs="Arial"/>
        </w:rPr>
      </w:pPr>
      <w:r>
        <w:rPr>
          <w:rFonts w:cs="Arial"/>
          <w:color w:val="000000"/>
        </w:rPr>
        <w:t>3.1</w:t>
      </w:r>
      <w:r>
        <w:rPr>
          <w:rFonts w:cs="Arial"/>
          <w:color w:val="000000"/>
        </w:rPr>
        <w:tab/>
      </w:r>
      <w:r>
        <w:rPr>
          <w:rFonts w:cs="Arial"/>
          <w:b/>
          <w:bCs/>
          <w:color w:val="000000"/>
        </w:rPr>
        <w:t>The Chief Executive and the Executive Team</w:t>
      </w:r>
      <w:r>
        <w:rPr>
          <w:rFonts w:cs="Arial"/>
          <w:color w:val="000000"/>
        </w:rPr>
        <w:t xml:space="preserve"> have overall </w:t>
      </w:r>
      <w:r>
        <w:rPr>
          <w:rFonts w:cs="Arial"/>
        </w:rPr>
        <w:t>responsibility for the ongoing review, development and implementation of this procedure.</w:t>
      </w:r>
    </w:p>
    <w:p w14:paraId="53A18E77" w14:textId="77777777" w:rsidR="00B239A9" w:rsidRDefault="00B239A9" w:rsidP="009A7C22">
      <w:pPr>
        <w:ind w:left="720" w:hanging="720"/>
        <w:rPr>
          <w:rFonts w:cs="Arial"/>
        </w:rPr>
      </w:pPr>
    </w:p>
    <w:p w14:paraId="53A18E78" w14:textId="77777777" w:rsidR="00B239A9" w:rsidRDefault="00B239A9" w:rsidP="009A7C22">
      <w:pPr>
        <w:tabs>
          <w:tab w:val="left" w:pos="720"/>
        </w:tabs>
        <w:rPr>
          <w:rFonts w:cs="Arial"/>
        </w:rPr>
      </w:pPr>
      <w:r>
        <w:rPr>
          <w:rFonts w:cs="Arial"/>
        </w:rPr>
        <w:t>3.2</w:t>
      </w:r>
      <w:r>
        <w:rPr>
          <w:rFonts w:cs="Arial"/>
        </w:rPr>
        <w:tab/>
      </w:r>
      <w:r>
        <w:rPr>
          <w:rFonts w:cs="Arial"/>
          <w:b/>
          <w:bCs/>
        </w:rPr>
        <w:t xml:space="preserve">The Director of </w:t>
      </w:r>
      <w:r w:rsidR="008E1373">
        <w:rPr>
          <w:rFonts w:cs="Arial"/>
          <w:b/>
          <w:bCs/>
        </w:rPr>
        <w:t>Workforce</w:t>
      </w:r>
      <w:r>
        <w:rPr>
          <w:rFonts w:cs="Arial"/>
        </w:rPr>
        <w:t>:</w:t>
      </w:r>
    </w:p>
    <w:p w14:paraId="53A18E79" w14:textId="77777777" w:rsidR="00B239A9" w:rsidRDefault="00B239A9" w:rsidP="009A7C22">
      <w:pPr>
        <w:rPr>
          <w:rFonts w:cs="Arial"/>
          <w:color w:val="000000"/>
        </w:rPr>
      </w:pPr>
    </w:p>
    <w:p w14:paraId="53A18E7A" w14:textId="77777777" w:rsidR="00B239A9" w:rsidRDefault="00B239A9" w:rsidP="009A7C22">
      <w:pPr>
        <w:ind w:left="1440" w:hanging="720"/>
        <w:jc w:val="both"/>
        <w:rPr>
          <w:rFonts w:cs="Arial"/>
        </w:rPr>
      </w:pPr>
      <w:r>
        <w:rPr>
          <w:rFonts w:cs="Arial"/>
          <w:color w:val="000000"/>
        </w:rPr>
        <w:t>3.2.1</w:t>
      </w:r>
      <w:r>
        <w:rPr>
          <w:rFonts w:cs="Arial"/>
          <w:color w:val="000000"/>
        </w:rPr>
        <w:tab/>
        <w:t xml:space="preserve">Has been assigned operational responsibility </w:t>
      </w:r>
      <w:r>
        <w:rPr>
          <w:rFonts w:cs="Arial"/>
        </w:rPr>
        <w:t>for the review, ongoing formulation, development and implementation of this procedure within NES;</w:t>
      </w:r>
    </w:p>
    <w:p w14:paraId="53A18E7B" w14:textId="77777777" w:rsidR="00B239A9" w:rsidRDefault="00B239A9" w:rsidP="009A7C22">
      <w:pPr>
        <w:numPr>
          <w:ilvl w:val="2"/>
          <w:numId w:val="29"/>
        </w:numPr>
        <w:overflowPunct/>
        <w:autoSpaceDE/>
        <w:adjustRightInd/>
        <w:jc w:val="both"/>
        <w:textAlignment w:val="auto"/>
        <w:rPr>
          <w:rFonts w:cs="Arial"/>
        </w:rPr>
      </w:pPr>
      <w:r>
        <w:rPr>
          <w:rFonts w:cs="Arial"/>
        </w:rPr>
        <w:t>Will ensure that to assist with the implementation of this policy, NES has retained the services of a competent Occupational Health Advisor;</w:t>
      </w:r>
    </w:p>
    <w:p w14:paraId="53A18E7C" w14:textId="77777777" w:rsidR="00B239A9" w:rsidRDefault="00B239A9" w:rsidP="009A7C22">
      <w:pPr>
        <w:numPr>
          <w:ilvl w:val="2"/>
          <w:numId w:val="29"/>
        </w:numPr>
        <w:tabs>
          <w:tab w:val="num" w:pos="2160"/>
        </w:tabs>
        <w:overflowPunct/>
        <w:autoSpaceDE/>
        <w:adjustRightInd/>
        <w:jc w:val="both"/>
        <w:textAlignment w:val="auto"/>
        <w:rPr>
          <w:rFonts w:cs="Arial"/>
        </w:rPr>
      </w:pPr>
      <w:r>
        <w:rPr>
          <w:rFonts w:cs="Arial"/>
        </w:rPr>
        <w:t>Will ensure that required action is taken to resolve any health issues identified by the NES Occupational Health Advisor and/ or risk assessments.</w:t>
      </w:r>
    </w:p>
    <w:p w14:paraId="53A18E7D" w14:textId="77777777" w:rsidR="008E1373" w:rsidRDefault="008E1373" w:rsidP="008E1373">
      <w:pPr>
        <w:tabs>
          <w:tab w:val="left" w:pos="720"/>
        </w:tabs>
        <w:overflowPunct/>
        <w:autoSpaceDE/>
        <w:adjustRightInd/>
        <w:jc w:val="both"/>
        <w:rPr>
          <w:rFonts w:cs="Arial"/>
        </w:rPr>
      </w:pPr>
      <w:r>
        <w:rPr>
          <w:rFonts w:cs="Arial"/>
        </w:rPr>
        <w:tab/>
      </w:r>
      <w:r w:rsidR="00AC3A1E">
        <w:rPr>
          <w:rFonts w:cs="Arial"/>
        </w:rPr>
        <w:t>3.2.4</w:t>
      </w:r>
      <w:r w:rsidR="00AC3A1E">
        <w:rPr>
          <w:rFonts w:cs="Arial"/>
        </w:rPr>
        <w:tab/>
      </w:r>
      <w:r>
        <w:rPr>
          <w:rFonts w:cs="Arial"/>
        </w:rPr>
        <w:t xml:space="preserve">Will report on the operation of this procedure as part of the annual review of NES’s  </w:t>
      </w:r>
    </w:p>
    <w:p w14:paraId="53A18E7E" w14:textId="77777777" w:rsidR="008E1373" w:rsidRDefault="008E1373" w:rsidP="008E1373">
      <w:pPr>
        <w:overflowPunct/>
        <w:autoSpaceDE/>
        <w:adjustRightInd/>
        <w:ind w:left="1215" w:firstLine="225"/>
        <w:jc w:val="both"/>
        <w:rPr>
          <w:rFonts w:cs="Arial"/>
        </w:rPr>
      </w:pPr>
      <w:r>
        <w:rPr>
          <w:rFonts w:cs="Arial"/>
        </w:rPr>
        <w:t>health and safety management system (HSMS).</w:t>
      </w:r>
    </w:p>
    <w:p w14:paraId="53A18E7F" w14:textId="77777777" w:rsidR="00AC3A1E" w:rsidRDefault="00AC3A1E" w:rsidP="008E1373">
      <w:pPr>
        <w:overflowPunct/>
        <w:autoSpaceDE/>
        <w:adjustRightInd/>
        <w:ind w:left="495" w:firstLine="225"/>
        <w:jc w:val="both"/>
        <w:rPr>
          <w:rFonts w:cs="Arial"/>
        </w:rPr>
      </w:pPr>
    </w:p>
    <w:p w14:paraId="53A18E80" w14:textId="77777777" w:rsidR="00B239A9" w:rsidRDefault="00B239A9" w:rsidP="009A7C22">
      <w:pPr>
        <w:tabs>
          <w:tab w:val="left" w:pos="360"/>
        </w:tabs>
        <w:ind w:left="720" w:hanging="720"/>
        <w:rPr>
          <w:rFonts w:cs="Arial"/>
        </w:rPr>
      </w:pPr>
      <w:r>
        <w:rPr>
          <w:rFonts w:cs="Arial"/>
        </w:rPr>
        <w:t>3.3</w:t>
      </w:r>
      <w:r>
        <w:rPr>
          <w:rFonts w:cs="Arial"/>
        </w:rPr>
        <w:tab/>
      </w:r>
      <w:r>
        <w:rPr>
          <w:rFonts w:cs="Arial"/>
        </w:rPr>
        <w:tab/>
      </w:r>
      <w:r w:rsidRPr="009A7C22">
        <w:rPr>
          <w:rFonts w:cs="Arial"/>
          <w:b/>
        </w:rPr>
        <w:t xml:space="preserve">Directors, Heads of Departments, Senior Managers </w:t>
      </w:r>
      <w:r>
        <w:rPr>
          <w:rFonts w:cs="Arial"/>
          <w:b/>
          <w:bCs/>
        </w:rPr>
        <w:t xml:space="preserve">and their Deputies </w:t>
      </w:r>
      <w:r>
        <w:rPr>
          <w:rFonts w:cs="Arial"/>
        </w:rPr>
        <w:t>are responsible for the implementation of this procedure within their areas of responsibility.  They will ensure that:</w:t>
      </w:r>
      <w:r>
        <w:rPr>
          <w:rFonts w:cs="Arial"/>
        </w:rPr>
        <w:br/>
      </w:r>
    </w:p>
    <w:p w14:paraId="53A18E81" w14:textId="77777777" w:rsidR="00B239A9" w:rsidRDefault="00B239A9" w:rsidP="009A7C22">
      <w:pPr>
        <w:numPr>
          <w:ilvl w:val="2"/>
          <w:numId w:val="30"/>
        </w:numPr>
        <w:tabs>
          <w:tab w:val="left" w:pos="1003"/>
        </w:tabs>
        <w:overflowPunct/>
        <w:autoSpaceDE/>
        <w:adjustRightInd/>
        <w:jc w:val="both"/>
        <w:textAlignment w:val="auto"/>
        <w:rPr>
          <w:rFonts w:cs="Arial"/>
        </w:rPr>
      </w:pPr>
      <w:r>
        <w:rPr>
          <w:rFonts w:cs="Arial"/>
        </w:rPr>
        <w:t>Risk assessments are carried out covering factors specific to the individual, their task</w:t>
      </w:r>
      <w:r w:rsidR="00143766">
        <w:rPr>
          <w:rFonts w:cs="Arial"/>
        </w:rPr>
        <w:t>s</w:t>
      </w:r>
      <w:r>
        <w:rPr>
          <w:rFonts w:cs="Arial"/>
        </w:rPr>
        <w:t xml:space="preserve"> and the area in which they are performed; </w:t>
      </w:r>
    </w:p>
    <w:p w14:paraId="53A18E82" w14:textId="77777777" w:rsidR="00B239A9" w:rsidRDefault="00B239A9" w:rsidP="009A7C22">
      <w:pPr>
        <w:numPr>
          <w:ilvl w:val="2"/>
          <w:numId w:val="30"/>
        </w:numPr>
        <w:tabs>
          <w:tab w:val="left" w:pos="1003"/>
        </w:tabs>
        <w:overflowPunct/>
        <w:autoSpaceDE/>
        <w:adjustRightInd/>
        <w:jc w:val="both"/>
        <w:textAlignment w:val="auto"/>
        <w:rPr>
          <w:rFonts w:cs="Arial"/>
        </w:rPr>
      </w:pPr>
      <w:r>
        <w:rPr>
          <w:rFonts w:cs="Arial"/>
        </w:rPr>
        <w:t>Risk assessments are reviewed and amended as appropriate at least once every two months and whenever there is reason to believe they are no longer valid;</w:t>
      </w:r>
    </w:p>
    <w:p w14:paraId="53A18E83" w14:textId="77777777" w:rsidR="00B239A9" w:rsidRDefault="00B239A9" w:rsidP="009A7C22">
      <w:pPr>
        <w:numPr>
          <w:ilvl w:val="2"/>
          <w:numId w:val="30"/>
        </w:numPr>
        <w:tabs>
          <w:tab w:val="left" w:pos="1003"/>
        </w:tabs>
        <w:overflowPunct/>
        <w:autoSpaceDE/>
        <w:adjustRightInd/>
        <w:jc w:val="both"/>
        <w:textAlignment w:val="auto"/>
        <w:rPr>
          <w:rFonts w:cs="Arial"/>
        </w:rPr>
      </w:pPr>
      <w:r>
        <w:rPr>
          <w:rFonts w:cs="Arial"/>
        </w:rPr>
        <w:t>Action plans are developed and implemented to resolve any health issues identified by risk assessment or by NES’s Occupational Health Advisor(s) who is to be consulted as appropriate when developing and implementing these plans;</w:t>
      </w:r>
    </w:p>
    <w:p w14:paraId="53A18E84" w14:textId="77777777" w:rsidR="00B239A9" w:rsidRDefault="00B239A9" w:rsidP="009A7C22">
      <w:pPr>
        <w:numPr>
          <w:ilvl w:val="2"/>
          <w:numId w:val="30"/>
        </w:numPr>
        <w:tabs>
          <w:tab w:val="left" w:pos="1003"/>
        </w:tabs>
        <w:overflowPunct/>
        <w:autoSpaceDE/>
        <w:adjustRightInd/>
        <w:jc w:val="both"/>
        <w:textAlignment w:val="auto"/>
        <w:rPr>
          <w:rFonts w:cs="Arial"/>
        </w:rPr>
      </w:pPr>
      <w:r>
        <w:rPr>
          <w:rFonts w:cs="Arial"/>
        </w:rPr>
        <w:t xml:space="preserve">The expectant/new mother is to be provided with information about the risks and the safety measures put in place; </w:t>
      </w:r>
    </w:p>
    <w:p w14:paraId="53A18E85" w14:textId="77777777" w:rsidR="00B239A9" w:rsidRDefault="00E14988" w:rsidP="00E241AB">
      <w:pPr>
        <w:tabs>
          <w:tab w:val="left" w:pos="720"/>
        </w:tabs>
        <w:ind w:left="1440" w:hanging="1440"/>
        <w:rPr>
          <w:rFonts w:cs="Arial"/>
        </w:rPr>
      </w:pPr>
      <w:r>
        <w:rPr>
          <w:rFonts w:cs="Arial"/>
        </w:rPr>
        <w:tab/>
      </w:r>
    </w:p>
    <w:p w14:paraId="53A18E86" w14:textId="77777777" w:rsidR="00B239A9" w:rsidRDefault="00B239A9" w:rsidP="009A7C22">
      <w:pPr>
        <w:ind w:left="720" w:hanging="720"/>
        <w:rPr>
          <w:rFonts w:cs="Arial"/>
        </w:rPr>
      </w:pPr>
    </w:p>
    <w:p w14:paraId="53A18E87" w14:textId="77777777" w:rsidR="00B239A9" w:rsidRDefault="00B239A9" w:rsidP="00A9095C">
      <w:pPr>
        <w:tabs>
          <w:tab w:val="left" w:pos="360"/>
        </w:tabs>
        <w:ind w:left="720" w:hanging="720"/>
        <w:rPr>
          <w:rFonts w:cs="Arial"/>
        </w:rPr>
      </w:pPr>
      <w:r>
        <w:rPr>
          <w:rFonts w:cs="Arial"/>
        </w:rPr>
        <w:lastRenderedPageBreak/>
        <w:t>3.4</w:t>
      </w:r>
      <w:r>
        <w:rPr>
          <w:rFonts w:cs="Arial"/>
        </w:rPr>
        <w:tab/>
      </w:r>
      <w:r>
        <w:rPr>
          <w:rFonts w:cs="Arial"/>
        </w:rPr>
        <w:tab/>
      </w:r>
      <w:r w:rsidRPr="00A9095C">
        <w:rPr>
          <w:rFonts w:cs="Arial"/>
          <w:b/>
        </w:rPr>
        <w:t>Line Managers</w:t>
      </w:r>
      <w:r>
        <w:rPr>
          <w:rFonts w:cs="Arial"/>
          <w:b/>
          <w:bCs/>
        </w:rPr>
        <w:t xml:space="preserve"> </w:t>
      </w:r>
      <w:r>
        <w:rPr>
          <w:rFonts w:cs="Arial"/>
        </w:rPr>
        <w:t>are responsible for the implementation of this procedure within their areas of responsibility.  They will ensure that:</w:t>
      </w:r>
    </w:p>
    <w:p w14:paraId="53A18E88" w14:textId="77777777" w:rsidR="00B239A9" w:rsidRDefault="00B239A9" w:rsidP="00A9095C">
      <w:pPr>
        <w:tabs>
          <w:tab w:val="left" w:pos="360"/>
        </w:tabs>
        <w:ind w:left="720" w:hanging="720"/>
        <w:rPr>
          <w:rFonts w:cs="Arial"/>
        </w:rPr>
      </w:pPr>
    </w:p>
    <w:p w14:paraId="53A18E89" w14:textId="77777777" w:rsidR="00B239A9" w:rsidRPr="0071197D" w:rsidRDefault="00B239A9" w:rsidP="0071197D">
      <w:pPr>
        <w:pStyle w:val="ListParagraph"/>
        <w:numPr>
          <w:ilvl w:val="2"/>
          <w:numId w:val="35"/>
        </w:numPr>
        <w:tabs>
          <w:tab w:val="left" w:pos="360"/>
        </w:tabs>
        <w:rPr>
          <w:rFonts w:cs="Arial"/>
          <w:szCs w:val="22"/>
        </w:rPr>
      </w:pPr>
      <w:r w:rsidRPr="0071197D">
        <w:rPr>
          <w:rFonts w:cs="Arial"/>
          <w:szCs w:val="22"/>
        </w:rPr>
        <w:t>Suitable risk assessments are carried out for their staff at suitable frequencies</w:t>
      </w:r>
      <w:r w:rsidR="00143766">
        <w:rPr>
          <w:rFonts w:cs="Arial"/>
          <w:szCs w:val="22"/>
        </w:rPr>
        <w:t>.</w:t>
      </w:r>
      <w:r>
        <w:rPr>
          <w:rFonts w:cs="Arial"/>
          <w:szCs w:val="22"/>
        </w:rPr>
        <w:t xml:space="preserve"> (Health and Safety Representatives may provide assistance)</w:t>
      </w:r>
      <w:r w:rsidRPr="0071197D">
        <w:rPr>
          <w:rFonts w:cs="Arial"/>
          <w:szCs w:val="22"/>
        </w:rPr>
        <w:t>;</w:t>
      </w:r>
    </w:p>
    <w:p w14:paraId="53A18E8A" w14:textId="77777777" w:rsidR="00B239A9" w:rsidRDefault="00B239A9" w:rsidP="0071197D">
      <w:pPr>
        <w:pStyle w:val="BodyText"/>
        <w:widowControl w:val="0"/>
        <w:numPr>
          <w:ilvl w:val="2"/>
          <w:numId w:val="35"/>
        </w:numPr>
        <w:overflowPunct/>
        <w:autoSpaceDE/>
        <w:adjustRightInd/>
        <w:snapToGrid w:val="0"/>
        <w:jc w:val="both"/>
        <w:textAlignment w:val="auto"/>
        <w:rPr>
          <w:rFonts w:ascii="Arial" w:hAnsi="Arial" w:cs="Arial"/>
          <w:sz w:val="22"/>
          <w:szCs w:val="22"/>
        </w:rPr>
      </w:pPr>
      <w:r w:rsidRPr="0071197D">
        <w:rPr>
          <w:rFonts w:ascii="Arial" w:hAnsi="Arial" w:cs="Arial"/>
          <w:sz w:val="22"/>
          <w:szCs w:val="22"/>
        </w:rPr>
        <w:t xml:space="preserve">The new mother is to be provided with information about the risks and the safety </w:t>
      </w:r>
    </w:p>
    <w:p w14:paraId="53A18E8B" w14:textId="77777777" w:rsidR="00B239A9" w:rsidRPr="0071197D" w:rsidRDefault="00B239A9" w:rsidP="0071197D">
      <w:pPr>
        <w:pStyle w:val="BodyText"/>
        <w:widowControl w:val="0"/>
        <w:overflowPunct/>
        <w:autoSpaceDE/>
        <w:adjustRightInd/>
        <w:snapToGrid w:val="0"/>
        <w:ind w:left="1064"/>
        <w:jc w:val="both"/>
        <w:textAlignment w:val="auto"/>
        <w:rPr>
          <w:rFonts w:ascii="Arial" w:hAnsi="Arial" w:cs="Arial"/>
          <w:sz w:val="22"/>
          <w:szCs w:val="22"/>
        </w:rPr>
      </w:pPr>
      <w:r w:rsidRPr="0071197D">
        <w:rPr>
          <w:rFonts w:ascii="Arial" w:hAnsi="Arial" w:cs="Arial"/>
          <w:sz w:val="22"/>
          <w:szCs w:val="22"/>
        </w:rPr>
        <w:t xml:space="preserve">measures in place. She will be </w:t>
      </w:r>
      <w:r>
        <w:rPr>
          <w:rFonts w:ascii="Arial" w:hAnsi="Arial" w:cs="Arial"/>
          <w:sz w:val="22"/>
          <w:szCs w:val="22"/>
        </w:rPr>
        <w:t xml:space="preserve">directed to </w:t>
      </w:r>
      <w:r w:rsidRPr="0071197D">
        <w:rPr>
          <w:rFonts w:ascii="Arial" w:hAnsi="Arial" w:cs="Arial"/>
          <w:sz w:val="22"/>
          <w:szCs w:val="22"/>
        </w:rPr>
        <w:t>INDG373 “A Guide for New and Expectant Mothers”</w:t>
      </w:r>
      <w:r>
        <w:rPr>
          <w:rFonts w:ascii="Arial" w:hAnsi="Arial" w:cs="Arial"/>
          <w:sz w:val="22"/>
          <w:szCs w:val="22"/>
        </w:rPr>
        <w:t xml:space="preserve"> on the HSE website.</w:t>
      </w:r>
      <w:r w:rsidRPr="0071197D">
        <w:rPr>
          <w:rFonts w:ascii="Arial" w:hAnsi="Arial" w:cs="Arial"/>
          <w:sz w:val="22"/>
          <w:szCs w:val="22"/>
        </w:rPr>
        <w:t xml:space="preserve"> She is to be encouraged to inform her Line Manager if she feels at risk of harm either to herself or her child.</w:t>
      </w:r>
    </w:p>
    <w:p w14:paraId="53A18E8C" w14:textId="77777777" w:rsidR="00B239A9" w:rsidRDefault="00B239A9" w:rsidP="00A9095C">
      <w:pPr>
        <w:tabs>
          <w:tab w:val="left" w:pos="360"/>
        </w:tabs>
        <w:ind w:left="1440" w:hanging="1440"/>
        <w:rPr>
          <w:rFonts w:cs="Arial"/>
        </w:rPr>
      </w:pPr>
      <w:r w:rsidRPr="0071197D">
        <w:rPr>
          <w:rFonts w:cs="Arial"/>
          <w:szCs w:val="22"/>
        </w:rPr>
        <w:tab/>
        <w:t xml:space="preserve"> </w:t>
      </w:r>
    </w:p>
    <w:p w14:paraId="53A18E8D" w14:textId="77777777" w:rsidR="00B239A9" w:rsidRDefault="00B239A9" w:rsidP="00A9095C">
      <w:pPr>
        <w:tabs>
          <w:tab w:val="left" w:pos="360"/>
        </w:tabs>
        <w:ind w:left="1440" w:hanging="1440"/>
        <w:rPr>
          <w:rFonts w:cs="Arial"/>
        </w:rPr>
      </w:pPr>
      <w:r>
        <w:rPr>
          <w:rFonts w:cs="Arial"/>
        </w:rPr>
        <w:t xml:space="preserve">3.5       </w:t>
      </w:r>
      <w:r w:rsidRPr="00A9095C">
        <w:rPr>
          <w:rFonts w:cs="Arial"/>
          <w:b/>
        </w:rPr>
        <w:t>Any employee</w:t>
      </w:r>
      <w:r>
        <w:rPr>
          <w:rFonts w:cs="Arial"/>
        </w:rPr>
        <w:t xml:space="preserve"> who has reason to believe that she is pregnant is requested to inform their </w:t>
      </w:r>
    </w:p>
    <w:p w14:paraId="53A18E8E" w14:textId="77777777" w:rsidR="00B239A9" w:rsidRDefault="00B239A9" w:rsidP="00A9095C">
      <w:pPr>
        <w:tabs>
          <w:tab w:val="left" w:pos="360"/>
        </w:tabs>
        <w:ind w:left="1440" w:hanging="1440"/>
        <w:rPr>
          <w:rFonts w:cs="Arial"/>
        </w:rPr>
      </w:pPr>
      <w:r>
        <w:rPr>
          <w:rFonts w:cs="Arial"/>
        </w:rPr>
        <w:t xml:space="preserve">            line manager or NES Human Resources and Organisation Development department in </w:t>
      </w:r>
    </w:p>
    <w:p w14:paraId="53A18E8F" w14:textId="77777777" w:rsidR="00B239A9" w:rsidRDefault="00B239A9" w:rsidP="00A9095C">
      <w:pPr>
        <w:tabs>
          <w:tab w:val="left" w:pos="360"/>
        </w:tabs>
        <w:ind w:left="1440" w:hanging="1440"/>
        <w:rPr>
          <w:rFonts w:cs="Arial"/>
        </w:rPr>
      </w:pPr>
      <w:r>
        <w:rPr>
          <w:rFonts w:cs="Arial"/>
        </w:rPr>
        <w:t xml:space="preserve">            confidence to discuss and assess whether her work activities may give rise to risks to her </w:t>
      </w:r>
    </w:p>
    <w:p w14:paraId="53A18E90" w14:textId="77777777" w:rsidR="00B239A9" w:rsidRDefault="00B239A9" w:rsidP="00A9095C">
      <w:pPr>
        <w:tabs>
          <w:tab w:val="left" w:pos="360"/>
        </w:tabs>
        <w:ind w:left="1440" w:hanging="1440"/>
        <w:rPr>
          <w:rFonts w:cs="Arial"/>
        </w:rPr>
      </w:pPr>
      <w:r>
        <w:rPr>
          <w:rFonts w:cs="Arial"/>
        </w:rPr>
        <w:t xml:space="preserve">            health and that of her unborn child.</w:t>
      </w:r>
    </w:p>
    <w:p w14:paraId="53A18E91" w14:textId="77777777" w:rsidR="00B239A9" w:rsidRDefault="00B239A9" w:rsidP="009A7C22">
      <w:pPr>
        <w:rPr>
          <w:rFonts w:cs="Arial"/>
        </w:rPr>
      </w:pPr>
    </w:p>
    <w:p w14:paraId="53A18E92" w14:textId="77777777" w:rsidR="00B239A9" w:rsidRDefault="00B239A9" w:rsidP="00A9095C">
      <w:pPr>
        <w:pStyle w:val="BodyTextIndent"/>
        <w:numPr>
          <w:ilvl w:val="1"/>
          <w:numId w:val="34"/>
        </w:numPr>
        <w:rPr>
          <w:rFonts w:cs="Arial"/>
        </w:rPr>
      </w:pPr>
      <w:r>
        <w:rPr>
          <w:rFonts w:cs="Arial"/>
        </w:rPr>
        <w:t xml:space="preserve">     </w:t>
      </w:r>
      <w:r w:rsidRPr="00A9095C">
        <w:rPr>
          <w:rFonts w:cs="Arial"/>
        </w:rPr>
        <w:t>Where required the</w:t>
      </w:r>
      <w:r>
        <w:rPr>
          <w:rFonts w:cs="Arial"/>
          <w:b/>
        </w:rPr>
        <w:t xml:space="preserve"> </w:t>
      </w:r>
      <w:r w:rsidRPr="009A7C22">
        <w:rPr>
          <w:rFonts w:cs="Arial"/>
          <w:b/>
        </w:rPr>
        <w:t>NES</w:t>
      </w:r>
      <w:r w:rsidRPr="009A7C22">
        <w:rPr>
          <w:rFonts w:cs="Arial"/>
          <w:b/>
          <w:bCs/>
        </w:rPr>
        <w:t>’</w:t>
      </w:r>
      <w:r>
        <w:rPr>
          <w:rFonts w:cs="Arial"/>
          <w:b/>
          <w:bCs/>
        </w:rPr>
        <w:t>s Occupational Health Advisor</w:t>
      </w:r>
      <w:r>
        <w:rPr>
          <w:rFonts w:cs="Arial"/>
        </w:rPr>
        <w:t xml:space="preserve"> is responsible for:</w:t>
      </w:r>
      <w:r>
        <w:rPr>
          <w:rFonts w:cs="Arial"/>
        </w:rPr>
        <w:br/>
      </w:r>
    </w:p>
    <w:p w14:paraId="53A18E93" w14:textId="77777777" w:rsidR="00B239A9" w:rsidRDefault="00B239A9" w:rsidP="005D2647">
      <w:pPr>
        <w:overflowPunct/>
        <w:autoSpaceDE/>
        <w:adjustRightInd/>
        <w:ind w:left="1620"/>
        <w:textAlignment w:val="auto"/>
        <w:rPr>
          <w:rFonts w:cs="Arial"/>
        </w:rPr>
      </w:pPr>
      <w:r>
        <w:rPr>
          <w:rFonts w:cs="Arial"/>
        </w:rPr>
        <w:t>3.5.1</w:t>
      </w:r>
      <w:r>
        <w:rPr>
          <w:rFonts w:cs="Arial"/>
        </w:rPr>
        <w:tab/>
        <w:t>The carrying out of any required medical evaluations;</w:t>
      </w:r>
    </w:p>
    <w:p w14:paraId="53A18E94" w14:textId="77777777" w:rsidR="00B239A9" w:rsidRDefault="00B239A9" w:rsidP="005D2647">
      <w:pPr>
        <w:overflowPunct/>
        <w:autoSpaceDE/>
        <w:adjustRightInd/>
        <w:ind w:left="2160" w:hanging="540"/>
        <w:textAlignment w:val="auto"/>
        <w:rPr>
          <w:rFonts w:cs="Arial"/>
        </w:rPr>
      </w:pPr>
      <w:r>
        <w:rPr>
          <w:rFonts w:cs="Arial"/>
        </w:rPr>
        <w:t>3.5.2</w:t>
      </w:r>
      <w:r>
        <w:rPr>
          <w:rFonts w:cs="Arial"/>
        </w:rPr>
        <w:tab/>
        <w:t>Providing advice to both staff and management on work related health issues;</w:t>
      </w:r>
    </w:p>
    <w:p w14:paraId="53A18E95" w14:textId="77777777" w:rsidR="00B239A9" w:rsidRDefault="00B239A9" w:rsidP="005D2647">
      <w:pPr>
        <w:overflowPunct/>
        <w:autoSpaceDE/>
        <w:adjustRightInd/>
        <w:ind w:left="2160" w:hanging="540"/>
        <w:textAlignment w:val="auto"/>
        <w:rPr>
          <w:rFonts w:cs="Arial"/>
        </w:rPr>
      </w:pPr>
      <w:r>
        <w:rPr>
          <w:rFonts w:cs="Arial"/>
        </w:rPr>
        <w:t>3.5.3</w:t>
      </w:r>
      <w:r>
        <w:rPr>
          <w:rFonts w:cs="Arial"/>
        </w:rPr>
        <w:tab/>
        <w:t xml:space="preserve">Assisting in the assessment of work activities to identify potential risks to  </w:t>
      </w:r>
    </w:p>
    <w:p w14:paraId="53A18E96" w14:textId="77777777" w:rsidR="00B239A9" w:rsidRDefault="00B239A9" w:rsidP="009A7C22">
      <w:pPr>
        <w:tabs>
          <w:tab w:val="num" w:pos="1004"/>
        </w:tabs>
        <w:ind w:left="284" w:firstLine="1336"/>
        <w:rPr>
          <w:rFonts w:cs="Arial"/>
        </w:rPr>
      </w:pPr>
      <w:r>
        <w:rPr>
          <w:rFonts w:cs="Arial"/>
        </w:rPr>
        <w:tab/>
        <w:t>health and the identification and implementation of control measures;</w:t>
      </w:r>
    </w:p>
    <w:p w14:paraId="53A18E97" w14:textId="77777777" w:rsidR="00B239A9" w:rsidRDefault="00B239A9" w:rsidP="005D2647">
      <w:pPr>
        <w:tabs>
          <w:tab w:val="num" w:pos="1004"/>
        </w:tabs>
        <w:ind w:left="284" w:firstLine="1336"/>
        <w:rPr>
          <w:rFonts w:cs="Arial"/>
        </w:rPr>
      </w:pPr>
      <w:r>
        <w:rPr>
          <w:rFonts w:cs="Arial"/>
        </w:rPr>
        <w:t>3.5.4</w:t>
      </w:r>
      <w:r>
        <w:rPr>
          <w:rFonts w:cs="Arial"/>
        </w:rPr>
        <w:tab/>
        <w:t>Assisting in monitoring the effectiveness of risk control measures.</w:t>
      </w:r>
    </w:p>
    <w:p w14:paraId="53A18E98" w14:textId="77777777" w:rsidR="00B239A9" w:rsidRDefault="00B239A9" w:rsidP="009A7C22">
      <w:pPr>
        <w:rPr>
          <w:rFonts w:cs="Arial"/>
        </w:rPr>
      </w:pPr>
    </w:p>
    <w:p w14:paraId="53A18E99" w14:textId="77777777" w:rsidR="00B239A9" w:rsidRPr="00143766" w:rsidRDefault="00B239A9" w:rsidP="009A7C22">
      <w:pPr>
        <w:pStyle w:val="BodyTextIndent"/>
        <w:numPr>
          <w:ilvl w:val="1"/>
          <w:numId w:val="34"/>
        </w:numPr>
        <w:ind w:left="0"/>
        <w:rPr>
          <w:rFonts w:cs="Arial"/>
        </w:rPr>
      </w:pPr>
      <w:r w:rsidRPr="00143766">
        <w:rPr>
          <w:rFonts w:cs="Arial"/>
          <w:b/>
          <w:bCs/>
        </w:rPr>
        <w:t>The Health</w:t>
      </w:r>
      <w:r w:rsidR="00D820DF" w:rsidRPr="00143766">
        <w:rPr>
          <w:rFonts w:cs="Arial"/>
          <w:b/>
          <w:bCs/>
        </w:rPr>
        <w:t xml:space="preserve"> and </w:t>
      </w:r>
      <w:r w:rsidRPr="00143766">
        <w:rPr>
          <w:rFonts w:cs="Arial"/>
          <w:b/>
          <w:bCs/>
        </w:rPr>
        <w:t>Safety Advisor and Health and Safety Representatives</w:t>
      </w:r>
      <w:r w:rsidRPr="00143766">
        <w:rPr>
          <w:rFonts w:cs="Arial"/>
        </w:rPr>
        <w:t xml:space="preserve"> will provide assistance in the application of this procedure.</w:t>
      </w:r>
    </w:p>
    <w:p w14:paraId="53A18E9A" w14:textId="77777777" w:rsidR="00B239A9" w:rsidRDefault="00B239A9" w:rsidP="009A7C22">
      <w:pPr>
        <w:rPr>
          <w:rFonts w:cs="Arial"/>
        </w:rPr>
      </w:pPr>
    </w:p>
    <w:p w14:paraId="53A18E9B" w14:textId="77777777" w:rsidR="00B239A9" w:rsidRDefault="00B239A9" w:rsidP="009A7C22">
      <w:pPr>
        <w:rPr>
          <w:rFonts w:cs="Arial"/>
          <w:b/>
          <w:bCs/>
        </w:rPr>
      </w:pPr>
      <w:r>
        <w:rPr>
          <w:rFonts w:cs="Arial"/>
          <w:b/>
          <w:bCs/>
        </w:rPr>
        <w:t>4.0</w:t>
      </w:r>
      <w:r>
        <w:rPr>
          <w:rFonts w:cs="Arial"/>
          <w:b/>
          <w:bCs/>
        </w:rPr>
        <w:tab/>
        <w:t>Procedure</w:t>
      </w:r>
    </w:p>
    <w:p w14:paraId="53A18E9C" w14:textId="77777777" w:rsidR="00B239A9" w:rsidRDefault="00B239A9" w:rsidP="009A7C22">
      <w:pPr>
        <w:rPr>
          <w:rFonts w:cs="Arial"/>
        </w:rPr>
      </w:pPr>
    </w:p>
    <w:p w14:paraId="53A18E9D" w14:textId="77777777" w:rsidR="00B239A9" w:rsidRDefault="00B239A9" w:rsidP="009A7C22">
      <w:pPr>
        <w:pStyle w:val="BodyTextIndent"/>
        <w:ind w:left="0"/>
        <w:jc w:val="both"/>
        <w:rPr>
          <w:rFonts w:cs="Arial"/>
        </w:rPr>
      </w:pPr>
      <w:r>
        <w:rPr>
          <w:rFonts w:cs="Arial"/>
        </w:rPr>
        <w:t>4.1</w:t>
      </w:r>
      <w:r>
        <w:rPr>
          <w:rFonts w:cs="Arial"/>
        </w:rPr>
        <w:tab/>
        <w:t xml:space="preserve">Risk assessments are to cover the factors identified below and to be reviewed at regular     </w:t>
      </w:r>
    </w:p>
    <w:p w14:paraId="53A18E9E" w14:textId="77777777" w:rsidR="00B239A9" w:rsidRDefault="00B239A9" w:rsidP="009A7C22">
      <w:pPr>
        <w:pStyle w:val="BodyTextIndent"/>
        <w:jc w:val="both"/>
        <w:rPr>
          <w:rFonts w:cs="Arial"/>
        </w:rPr>
      </w:pPr>
      <w:r>
        <w:rPr>
          <w:rFonts w:cs="Arial"/>
        </w:rPr>
        <w:t xml:space="preserve">       intervals during the process of the pregnancy.</w:t>
      </w:r>
    </w:p>
    <w:p w14:paraId="53A18E9F" w14:textId="77777777" w:rsidR="00B239A9" w:rsidRDefault="00B239A9" w:rsidP="009A7C22">
      <w:pPr>
        <w:rPr>
          <w:rFonts w:cs="Arial"/>
        </w:rPr>
      </w:pPr>
    </w:p>
    <w:tbl>
      <w:tblPr>
        <w:tblW w:w="90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4508"/>
      </w:tblGrid>
      <w:tr w:rsidR="00B239A9" w14:paraId="53A18EA5" w14:textId="77777777" w:rsidTr="009A7C22">
        <w:trPr>
          <w:trHeight w:val="745"/>
        </w:trPr>
        <w:tc>
          <w:tcPr>
            <w:tcW w:w="4508" w:type="dxa"/>
          </w:tcPr>
          <w:p w14:paraId="53A18EA0" w14:textId="77777777" w:rsidR="00B239A9" w:rsidRDefault="00B239A9">
            <w:pPr>
              <w:pStyle w:val="BodyText"/>
              <w:ind w:left="-108"/>
              <w:jc w:val="center"/>
              <w:rPr>
                <w:rFonts w:ascii="Arial" w:hAnsi="Arial" w:cs="Arial"/>
                <w:b/>
                <w:sz w:val="22"/>
                <w:lang w:eastAsia="en-US"/>
              </w:rPr>
            </w:pPr>
            <w:r>
              <w:rPr>
                <w:rFonts w:cs="Arial"/>
                <w:snapToGrid w:val="0"/>
              </w:rPr>
              <w:br w:type="page"/>
            </w:r>
          </w:p>
          <w:p w14:paraId="53A18EA1" w14:textId="77777777" w:rsidR="00B239A9" w:rsidRDefault="00B239A9">
            <w:pPr>
              <w:pStyle w:val="BodyText"/>
              <w:ind w:left="-108"/>
              <w:jc w:val="center"/>
              <w:rPr>
                <w:rFonts w:ascii="Arial" w:hAnsi="Arial" w:cs="Arial"/>
                <w:b/>
                <w:sz w:val="22"/>
              </w:rPr>
            </w:pPr>
            <w:r>
              <w:rPr>
                <w:rFonts w:ascii="Arial" w:hAnsi="Arial" w:cs="Arial"/>
                <w:b/>
                <w:sz w:val="22"/>
              </w:rPr>
              <w:t>Aspects of Pregnancy</w:t>
            </w:r>
          </w:p>
          <w:p w14:paraId="53A18EA2" w14:textId="77777777" w:rsidR="00B239A9" w:rsidRDefault="00B239A9">
            <w:pPr>
              <w:pStyle w:val="BodyText"/>
              <w:ind w:left="-108"/>
              <w:jc w:val="center"/>
              <w:rPr>
                <w:rFonts w:ascii="Arial" w:hAnsi="Arial" w:cs="Arial"/>
                <w:b/>
                <w:sz w:val="22"/>
                <w:lang w:eastAsia="en-US"/>
              </w:rPr>
            </w:pPr>
          </w:p>
        </w:tc>
        <w:tc>
          <w:tcPr>
            <w:tcW w:w="4509" w:type="dxa"/>
          </w:tcPr>
          <w:p w14:paraId="53A18EA3" w14:textId="77777777" w:rsidR="00B239A9" w:rsidRDefault="00B239A9">
            <w:pPr>
              <w:pStyle w:val="BodyText"/>
              <w:jc w:val="center"/>
              <w:rPr>
                <w:rFonts w:ascii="Arial" w:hAnsi="Arial" w:cs="Arial"/>
                <w:b/>
                <w:sz w:val="22"/>
                <w:lang w:eastAsia="en-US"/>
              </w:rPr>
            </w:pPr>
          </w:p>
          <w:p w14:paraId="53A18EA4" w14:textId="77777777" w:rsidR="00B239A9" w:rsidRDefault="00B239A9">
            <w:pPr>
              <w:pStyle w:val="BodyText"/>
              <w:jc w:val="center"/>
              <w:rPr>
                <w:rFonts w:ascii="Arial" w:hAnsi="Arial" w:cs="Arial"/>
                <w:b/>
                <w:sz w:val="22"/>
                <w:lang w:eastAsia="en-US"/>
              </w:rPr>
            </w:pPr>
            <w:r>
              <w:rPr>
                <w:rFonts w:ascii="Arial" w:hAnsi="Arial" w:cs="Arial"/>
                <w:b/>
                <w:sz w:val="22"/>
              </w:rPr>
              <w:t>Workplace Factors</w:t>
            </w:r>
          </w:p>
        </w:tc>
      </w:tr>
      <w:tr w:rsidR="00B239A9" w14:paraId="53A18EBB" w14:textId="77777777" w:rsidTr="009A7C22">
        <w:trPr>
          <w:trHeight w:val="2788"/>
        </w:trPr>
        <w:tc>
          <w:tcPr>
            <w:tcW w:w="4508" w:type="dxa"/>
          </w:tcPr>
          <w:p w14:paraId="53A18EA6" w14:textId="77777777" w:rsidR="00B239A9" w:rsidRDefault="00B239A9">
            <w:pPr>
              <w:pStyle w:val="BodyText"/>
              <w:ind w:left="-108"/>
              <w:rPr>
                <w:rFonts w:ascii="Arial" w:hAnsi="Arial" w:cs="Arial"/>
                <w:sz w:val="22"/>
                <w:lang w:eastAsia="en-US"/>
              </w:rPr>
            </w:pPr>
          </w:p>
          <w:p w14:paraId="53A18EA7" w14:textId="77777777" w:rsidR="00B239A9" w:rsidRDefault="00B239A9">
            <w:pPr>
              <w:pStyle w:val="BodyText"/>
              <w:ind w:left="-108"/>
              <w:rPr>
                <w:rFonts w:ascii="Arial" w:hAnsi="Arial" w:cs="Arial"/>
                <w:sz w:val="22"/>
              </w:rPr>
            </w:pPr>
            <w:r>
              <w:rPr>
                <w:rFonts w:ascii="Arial" w:hAnsi="Arial" w:cs="Arial"/>
                <w:sz w:val="22"/>
              </w:rPr>
              <w:t xml:space="preserve">  Morning sickness</w:t>
            </w:r>
          </w:p>
          <w:p w14:paraId="53A18EA8" w14:textId="77777777" w:rsidR="00B239A9" w:rsidRDefault="00B239A9">
            <w:pPr>
              <w:pStyle w:val="BodyText"/>
              <w:ind w:left="-108"/>
              <w:rPr>
                <w:rFonts w:ascii="Arial" w:hAnsi="Arial" w:cs="Arial"/>
                <w:sz w:val="22"/>
              </w:rPr>
            </w:pPr>
            <w:r>
              <w:rPr>
                <w:rFonts w:ascii="Arial" w:hAnsi="Arial" w:cs="Arial"/>
                <w:sz w:val="22"/>
              </w:rPr>
              <w:t xml:space="preserve">  Backache</w:t>
            </w:r>
          </w:p>
          <w:p w14:paraId="53A18EA9" w14:textId="77777777" w:rsidR="00B239A9" w:rsidRDefault="00B239A9">
            <w:pPr>
              <w:pStyle w:val="BodyText"/>
              <w:ind w:left="-108"/>
              <w:rPr>
                <w:rFonts w:ascii="Arial" w:hAnsi="Arial" w:cs="Arial"/>
                <w:sz w:val="22"/>
              </w:rPr>
            </w:pPr>
            <w:r>
              <w:rPr>
                <w:rFonts w:ascii="Arial" w:hAnsi="Arial" w:cs="Arial"/>
                <w:sz w:val="22"/>
              </w:rPr>
              <w:t xml:space="preserve">  Varicose veins</w:t>
            </w:r>
          </w:p>
          <w:p w14:paraId="53A18EAA" w14:textId="77777777" w:rsidR="00B239A9" w:rsidRDefault="00B239A9">
            <w:pPr>
              <w:pStyle w:val="BodyText"/>
              <w:ind w:left="-108"/>
              <w:rPr>
                <w:rFonts w:ascii="Arial" w:hAnsi="Arial" w:cs="Arial"/>
                <w:sz w:val="22"/>
              </w:rPr>
            </w:pPr>
            <w:r>
              <w:rPr>
                <w:rFonts w:ascii="Arial" w:hAnsi="Arial" w:cs="Arial"/>
                <w:sz w:val="22"/>
              </w:rPr>
              <w:t xml:space="preserve">  Haemorrhoids</w:t>
            </w:r>
          </w:p>
          <w:p w14:paraId="53A18EAB" w14:textId="77777777" w:rsidR="00B239A9" w:rsidRDefault="00B239A9">
            <w:pPr>
              <w:pStyle w:val="BodyText"/>
              <w:ind w:left="-108"/>
              <w:rPr>
                <w:rFonts w:ascii="Arial" w:hAnsi="Arial" w:cs="Arial"/>
                <w:sz w:val="22"/>
              </w:rPr>
            </w:pPr>
            <w:r>
              <w:rPr>
                <w:rFonts w:ascii="Arial" w:hAnsi="Arial" w:cs="Arial"/>
                <w:sz w:val="22"/>
              </w:rPr>
              <w:t xml:space="preserve">  Increasing number of visits to the toilet</w:t>
            </w:r>
          </w:p>
          <w:p w14:paraId="53A18EAC" w14:textId="77777777" w:rsidR="00B239A9" w:rsidRDefault="00B239A9">
            <w:pPr>
              <w:pStyle w:val="BodyText"/>
              <w:ind w:left="-108"/>
              <w:rPr>
                <w:rFonts w:ascii="Arial" w:hAnsi="Arial" w:cs="Arial"/>
                <w:sz w:val="22"/>
              </w:rPr>
            </w:pPr>
            <w:r>
              <w:rPr>
                <w:rFonts w:ascii="Arial" w:hAnsi="Arial" w:cs="Arial"/>
                <w:sz w:val="22"/>
              </w:rPr>
              <w:t xml:space="preserve">  Tiredness</w:t>
            </w:r>
          </w:p>
          <w:p w14:paraId="53A18EAD" w14:textId="77777777" w:rsidR="00B239A9" w:rsidRDefault="00B239A9">
            <w:pPr>
              <w:pStyle w:val="BodyText"/>
              <w:ind w:left="-108"/>
              <w:rPr>
                <w:rFonts w:ascii="Arial" w:hAnsi="Arial" w:cs="Arial"/>
                <w:sz w:val="22"/>
              </w:rPr>
            </w:pPr>
            <w:r>
              <w:rPr>
                <w:rFonts w:ascii="Arial" w:hAnsi="Arial" w:cs="Arial"/>
                <w:sz w:val="22"/>
              </w:rPr>
              <w:t xml:space="preserve">  Balance</w:t>
            </w:r>
          </w:p>
          <w:p w14:paraId="53A18EAE" w14:textId="77777777" w:rsidR="00B239A9" w:rsidRDefault="00B239A9">
            <w:pPr>
              <w:pStyle w:val="BodyText"/>
              <w:ind w:left="-108"/>
              <w:rPr>
                <w:rFonts w:ascii="Arial" w:hAnsi="Arial" w:cs="Arial"/>
                <w:sz w:val="22"/>
              </w:rPr>
            </w:pPr>
            <w:r>
              <w:rPr>
                <w:rFonts w:ascii="Arial" w:hAnsi="Arial" w:cs="Arial"/>
                <w:sz w:val="22"/>
              </w:rPr>
              <w:t xml:space="preserve">  Comfort</w:t>
            </w:r>
          </w:p>
          <w:p w14:paraId="53A18EAF" w14:textId="77777777" w:rsidR="00B239A9" w:rsidRDefault="00B239A9">
            <w:pPr>
              <w:pStyle w:val="BodyText"/>
              <w:ind w:left="-108"/>
              <w:rPr>
                <w:rFonts w:ascii="Arial" w:hAnsi="Arial" w:cs="Arial"/>
                <w:sz w:val="22"/>
                <w:lang w:eastAsia="en-US"/>
              </w:rPr>
            </w:pPr>
            <w:r>
              <w:rPr>
                <w:rFonts w:ascii="Arial" w:hAnsi="Arial" w:cs="Arial"/>
                <w:sz w:val="22"/>
              </w:rPr>
              <w:t xml:space="preserve">  Dexterity/Agility/Co-ordination</w:t>
            </w:r>
          </w:p>
        </w:tc>
        <w:tc>
          <w:tcPr>
            <w:tcW w:w="4509" w:type="dxa"/>
          </w:tcPr>
          <w:p w14:paraId="53A18EB0" w14:textId="77777777" w:rsidR="00B239A9" w:rsidRDefault="00B239A9">
            <w:pPr>
              <w:pStyle w:val="BodyText"/>
              <w:rPr>
                <w:rFonts w:ascii="Arial" w:hAnsi="Arial" w:cs="Arial"/>
                <w:sz w:val="22"/>
                <w:lang w:eastAsia="en-US"/>
              </w:rPr>
            </w:pPr>
          </w:p>
          <w:p w14:paraId="53A18EB1" w14:textId="77777777" w:rsidR="00B239A9" w:rsidRDefault="00B239A9">
            <w:pPr>
              <w:pStyle w:val="BodyText"/>
              <w:rPr>
                <w:rFonts w:ascii="Arial" w:hAnsi="Arial" w:cs="Arial"/>
                <w:sz w:val="22"/>
              </w:rPr>
            </w:pPr>
            <w:r>
              <w:rPr>
                <w:rFonts w:ascii="Arial" w:hAnsi="Arial" w:cs="Arial"/>
                <w:sz w:val="22"/>
              </w:rPr>
              <w:t>Weekend/ Evening work</w:t>
            </w:r>
          </w:p>
          <w:p w14:paraId="53A18EB2" w14:textId="77777777" w:rsidR="00B239A9" w:rsidRDefault="00B239A9">
            <w:pPr>
              <w:pStyle w:val="BodyText"/>
              <w:rPr>
                <w:rFonts w:ascii="Arial" w:hAnsi="Arial" w:cs="Arial"/>
                <w:sz w:val="22"/>
              </w:rPr>
            </w:pPr>
            <w:r>
              <w:rPr>
                <w:rFonts w:ascii="Arial" w:hAnsi="Arial" w:cs="Arial"/>
                <w:sz w:val="22"/>
              </w:rPr>
              <w:t>Overtime</w:t>
            </w:r>
          </w:p>
          <w:p w14:paraId="53A18EB3" w14:textId="77777777" w:rsidR="00B239A9" w:rsidRDefault="00B239A9">
            <w:pPr>
              <w:pStyle w:val="BodyText"/>
              <w:rPr>
                <w:rFonts w:ascii="Arial" w:hAnsi="Arial" w:cs="Arial"/>
                <w:sz w:val="22"/>
              </w:rPr>
            </w:pPr>
            <w:r>
              <w:rPr>
                <w:rFonts w:ascii="Arial" w:hAnsi="Arial" w:cs="Arial"/>
                <w:sz w:val="22"/>
              </w:rPr>
              <w:t>Manual handling</w:t>
            </w:r>
          </w:p>
          <w:p w14:paraId="53A18EB4" w14:textId="77777777" w:rsidR="00B239A9" w:rsidRDefault="00B239A9">
            <w:pPr>
              <w:pStyle w:val="BodyText"/>
              <w:rPr>
                <w:rFonts w:ascii="Arial" w:hAnsi="Arial" w:cs="Arial"/>
                <w:sz w:val="22"/>
              </w:rPr>
            </w:pPr>
            <w:r>
              <w:rPr>
                <w:rFonts w:ascii="Arial" w:hAnsi="Arial" w:cs="Arial"/>
                <w:sz w:val="22"/>
              </w:rPr>
              <w:t>Sustained/awkward postures</w:t>
            </w:r>
          </w:p>
          <w:p w14:paraId="53A18EB5" w14:textId="77777777" w:rsidR="00B239A9" w:rsidRDefault="00B239A9">
            <w:pPr>
              <w:pStyle w:val="BodyText"/>
              <w:rPr>
                <w:rFonts w:ascii="Arial" w:hAnsi="Arial" w:cs="Arial"/>
                <w:sz w:val="22"/>
              </w:rPr>
            </w:pPr>
            <w:r>
              <w:rPr>
                <w:rFonts w:ascii="Arial" w:hAnsi="Arial" w:cs="Arial"/>
                <w:sz w:val="22"/>
              </w:rPr>
              <w:t>Standing</w:t>
            </w:r>
          </w:p>
          <w:p w14:paraId="53A18EB6" w14:textId="77777777" w:rsidR="00B239A9" w:rsidRDefault="00B239A9">
            <w:pPr>
              <w:pStyle w:val="BodyText"/>
              <w:rPr>
                <w:rFonts w:ascii="Arial" w:hAnsi="Arial" w:cs="Arial"/>
                <w:sz w:val="22"/>
              </w:rPr>
            </w:pPr>
            <w:r>
              <w:rPr>
                <w:rFonts w:ascii="Arial" w:hAnsi="Arial" w:cs="Arial"/>
                <w:sz w:val="22"/>
              </w:rPr>
              <w:t>Space constraints</w:t>
            </w:r>
          </w:p>
          <w:p w14:paraId="53A18EB7" w14:textId="77777777" w:rsidR="00B239A9" w:rsidRDefault="00B239A9">
            <w:pPr>
              <w:pStyle w:val="BodyText"/>
              <w:rPr>
                <w:rFonts w:ascii="Arial" w:hAnsi="Arial" w:cs="Arial"/>
                <w:sz w:val="22"/>
              </w:rPr>
            </w:pPr>
            <w:r>
              <w:rPr>
                <w:rFonts w:ascii="Arial" w:hAnsi="Arial" w:cs="Arial"/>
                <w:sz w:val="22"/>
              </w:rPr>
              <w:t>Hot/cold environments</w:t>
            </w:r>
          </w:p>
          <w:p w14:paraId="53A18EB8" w14:textId="77777777" w:rsidR="00B239A9" w:rsidRDefault="00B239A9">
            <w:pPr>
              <w:pStyle w:val="BodyText"/>
              <w:rPr>
                <w:rFonts w:ascii="Arial" w:hAnsi="Arial" w:cs="Arial"/>
                <w:sz w:val="22"/>
              </w:rPr>
            </w:pPr>
            <w:r>
              <w:rPr>
                <w:rFonts w:ascii="Arial" w:hAnsi="Arial" w:cs="Arial"/>
                <w:sz w:val="22"/>
              </w:rPr>
              <w:t>Use of protective clothing</w:t>
            </w:r>
          </w:p>
          <w:p w14:paraId="53A18EB9" w14:textId="77777777" w:rsidR="00B239A9" w:rsidRDefault="00B239A9">
            <w:pPr>
              <w:pStyle w:val="BodyText"/>
              <w:rPr>
                <w:rFonts w:ascii="Arial" w:hAnsi="Arial" w:cs="Arial"/>
                <w:sz w:val="22"/>
              </w:rPr>
            </w:pPr>
          </w:p>
          <w:p w14:paraId="53A18EBA" w14:textId="77777777" w:rsidR="00B239A9" w:rsidRDefault="00B239A9">
            <w:pPr>
              <w:pStyle w:val="BodyText"/>
              <w:rPr>
                <w:rFonts w:ascii="Arial" w:hAnsi="Arial" w:cs="Arial"/>
                <w:sz w:val="22"/>
                <w:lang w:eastAsia="en-US"/>
              </w:rPr>
            </w:pPr>
          </w:p>
        </w:tc>
      </w:tr>
    </w:tbl>
    <w:p w14:paraId="53A18EBC" w14:textId="77777777" w:rsidR="00B239A9" w:rsidRDefault="00B239A9" w:rsidP="009A7C22">
      <w:pPr>
        <w:pStyle w:val="BodyText"/>
        <w:rPr>
          <w:rFonts w:ascii="Arial" w:hAnsi="Arial" w:cs="Arial"/>
          <w:sz w:val="22"/>
          <w:lang w:eastAsia="en-US"/>
        </w:rPr>
      </w:pPr>
    </w:p>
    <w:p w14:paraId="53A18EBD" w14:textId="77777777" w:rsidR="00B239A9" w:rsidRDefault="00B239A9" w:rsidP="009A7C22">
      <w:pPr>
        <w:pStyle w:val="BodyText"/>
        <w:ind w:left="720"/>
        <w:jc w:val="both"/>
        <w:rPr>
          <w:rFonts w:ascii="Arial" w:hAnsi="Arial" w:cs="Arial"/>
          <w:sz w:val="22"/>
        </w:rPr>
      </w:pPr>
      <w:r>
        <w:rPr>
          <w:rFonts w:ascii="Arial" w:hAnsi="Arial" w:cs="Arial"/>
          <w:sz w:val="22"/>
        </w:rPr>
        <w:t>An example of a risk assessment record for new or expectant mothers at work can be found in Appendix 1</w:t>
      </w:r>
      <w:r w:rsidR="00143766">
        <w:rPr>
          <w:rFonts w:ascii="Arial" w:hAnsi="Arial" w:cs="Arial"/>
          <w:sz w:val="22"/>
        </w:rPr>
        <w:t xml:space="preserve"> of </w:t>
      </w:r>
      <w:r>
        <w:rPr>
          <w:rFonts w:ascii="Arial" w:hAnsi="Arial" w:cs="Arial"/>
          <w:sz w:val="22"/>
        </w:rPr>
        <w:t xml:space="preserve">this procedure.  </w:t>
      </w:r>
    </w:p>
    <w:p w14:paraId="53A18EBE" w14:textId="77777777" w:rsidR="00B239A9" w:rsidRDefault="00B239A9" w:rsidP="009A7C22">
      <w:pPr>
        <w:pStyle w:val="BodyText"/>
        <w:jc w:val="both"/>
        <w:rPr>
          <w:rFonts w:ascii="Arial" w:hAnsi="Arial" w:cs="Arial"/>
          <w:sz w:val="22"/>
        </w:rPr>
      </w:pPr>
    </w:p>
    <w:p w14:paraId="53A18EBF" w14:textId="77777777" w:rsidR="00B239A9" w:rsidRDefault="00B239A9" w:rsidP="009A7C22">
      <w:pPr>
        <w:pStyle w:val="BodyText"/>
        <w:widowControl w:val="0"/>
        <w:numPr>
          <w:ilvl w:val="1"/>
          <w:numId w:val="32"/>
        </w:numPr>
        <w:overflowPunct/>
        <w:autoSpaceDE/>
        <w:adjustRightInd/>
        <w:snapToGrid w:val="0"/>
        <w:jc w:val="both"/>
        <w:textAlignment w:val="auto"/>
        <w:rPr>
          <w:rFonts w:ascii="Arial" w:hAnsi="Arial" w:cs="Arial"/>
          <w:sz w:val="22"/>
        </w:rPr>
      </w:pPr>
      <w:r>
        <w:rPr>
          <w:rFonts w:ascii="Arial" w:hAnsi="Arial" w:cs="Arial"/>
          <w:sz w:val="22"/>
        </w:rPr>
        <w:t xml:space="preserve">If the risk to the new or expectant mother cannot be removed or minimised to </w:t>
      </w:r>
    </w:p>
    <w:p w14:paraId="53A18EC0" w14:textId="77777777" w:rsidR="00B239A9" w:rsidRDefault="00B239A9" w:rsidP="009A7C22">
      <w:pPr>
        <w:pStyle w:val="BodyText"/>
        <w:jc w:val="both"/>
        <w:rPr>
          <w:rFonts w:ascii="Arial" w:hAnsi="Arial" w:cs="Arial"/>
          <w:sz w:val="22"/>
        </w:rPr>
      </w:pPr>
      <w:r>
        <w:rPr>
          <w:rFonts w:ascii="Arial" w:hAnsi="Arial" w:cs="Arial"/>
          <w:sz w:val="22"/>
        </w:rPr>
        <w:t xml:space="preserve">           a safe level then further action is to be taken. Consideration is to be given to: -</w:t>
      </w:r>
    </w:p>
    <w:p w14:paraId="53A18EC1" w14:textId="77777777" w:rsidR="00B239A9" w:rsidRDefault="00B239A9" w:rsidP="009A7C22">
      <w:pPr>
        <w:pStyle w:val="BodyText"/>
        <w:jc w:val="both"/>
        <w:rPr>
          <w:rFonts w:ascii="Arial" w:hAnsi="Arial" w:cs="Arial"/>
          <w:sz w:val="22"/>
        </w:rPr>
      </w:pPr>
    </w:p>
    <w:p w14:paraId="53A18EC2" w14:textId="77777777" w:rsidR="00B239A9" w:rsidRDefault="00B239A9" w:rsidP="009A7C22">
      <w:pPr>
        <w:pStyle w:val="BodyText"/>
        <w:rPr>
          <w:rFonts w:ascii="Arial" w:hAnsi="Arial" w:cs="Arial"/>
          <w:sz w:val="22"/>
        </w:rPr>
      </w:pPr>
    </w:p>
    <w:p w14:paraId="53A18EC3" w14:textId="77777777" w:rsidR="00B239A9" w:rsidRDefault="00B239A9" w:rsidP="009A7C22">
      <w:pPr>
        <w:pStyle w:val="BodyText"/>
        <w:ind w:left="644"/>
        <w:rPr>
          <w:rFonts w:ascii="Arial" w:hAnsi="Arial" w:cs="Arial"/>
          <w:sz w:val="22"/>
        </w:rPr>
      </w:pPr>
      <w:r>
        <w:rPr>
          <w:rFonts w:ascii="Arial" w:hAnsi="Arial" w:cs="Arial"/>
          <w:sz w:val="22"/>
        </w:rPr>
        <w:t>4.2.1</w:t>
      </w:r>
      <w:r>
        <w:rPr>
          <w:rFonts w:ascii="Arial" w:hAnsi="Arial" w:cs="Arial"/>
          <w:sz w:val="22"/>
        </w:rPr>
        <w:tab/>
        <w:t>Alteration of working hours;</w:t>
      </w:r>
    </w:p>
    <w:p w14:paraId="53A18EC4" w14:textId="77777777" w:rsidR="00B239A9" w:rsidRDefault="00B239A9" w:rsidP="009A7C22">
      <w:pPr>
        <w:pStyle w:val="BodyText"/>
        <w:ind w:left="644"/>
        <w:rPr>
          <w:rFonts w:ascii="Arial" w:hAnsi="Arial" w:cs="Arial"/>
          <w:sz w:val="22"/>
        </w:rPr>
      </w:pPr>
      <w:r>
        <w:rPr>
          <w:rFonts w:ascii="Arial" w:hAnsi="Arial" w:cs="Arial"/>
          <w:sz w:val="22"/>
        </w:rPr>
        <w:t>4.2.2</w:t>
      </w:r>
      <w:r>
        <w:rPr>
          <w:rFonts w:ascii="Arial" w:hAnsi="Arial" w:cs="Arial"/>
          <w:sz w:val="22"/>
        </w:rPr>
        <w:tab/>
        <w:t>Alteration of working conditions;</w:t>
      </w:r>
    </w:p>
    <w:p w14:paraId="53A18EC5" w14:textId="77777777" w:rsidR="00B239A9" w:rsidRDefault="00B239A9" w:rsidP="009A7C22">
      <w:pPr>
        <w:pStyle w:val="BodyText"/>
        <w:ind w:left="644"/>
        <w:rPr>
          <w:rFonts w:ascii="Arial" w:hAnsi="Arial" w:cs="Arial"/>
          <w:sz w:val="22"/>
        </w:rPr>
      </w:pPr>
      <w:r>
        <w:rPr>
          <w:rFonts w:ascii="Arial" w:hAnsi="Arial" w:cs="Arial"/>
          <w:sz w:val="22"/>
        </w:rPr>
        <w:t>4.2.3</w:t>
      </w:r>
      <w:r>
        <w:rPr>
          <w:rFonts w:ascii="Arial" w:hAnsi="Arial" w:cs="Arial"/>
          <w:sz w:val="22"/>
        </w:rPr>
        <w:tab/>
        <w:t>Alteration of tasks.</w:t>
      </w:r>
    </w:p>
    <w:p w14:paraId="53A18EC6" w14:textId="77777777" w:rsidR="00B239A9" w:rsidRDefault="00B239A9" w:rsidP="009A7C22">
      <w:pPr>
        <w:pStyle w:val="BodyText"/>
        <w:rPr>
          <w:rFonts w:ascii="Arial" w:hAnsi="Arial" w:cs="Arial"/>
          <w:sz w:val="22"/>
        </w:rPr>
      </w:pPr>
    </w:p>
    <w:p w14:paraId="53A18EC7" w14:textId="77777777" w:rsidR="00B239A9" w:rsidRDefault="00B239A9" w:rsidP="009A7C22">
      <w:pPr>
        <w:pStyle w:val="BodyText"/>
        <w:ind w:left="720" w:hanging="720"/>
        <w:rPr>
          <w:rFonts w:ascii="Arial" w:hAnsi="Arial" w:cs="Arial"/>
          <w:sz w:val="22"/>
        </w:rPr>
      </w:pPr>
      <w:r>
        <w:rPr>
          <w:rFonts w:ascii="Arial" w:hAnsi="Arial" w:cs="Arial"/>
          <w:sz w:val="22"/>
        </w:rPr>
        <w:t>4.3</w:t>
      </w:r>
      <w:r>
        <w:rPr>
          <w:rFonts w:ascii="Arial" w:hAnsi="Arial" w:cs="Arial"/>
          <w:sz w:val="22"/>
        </w:rPr>
        <w:tab/>
        <w:t>If a registered medical practitioner or a registered midwife has provided a certificate, the recommendations outlined in the certificate are to be followed.</w:t>
      </w:r>
    </w:p>
    <w:p w14:paraId="53A18EC8" w14:textId="77777777" w:rsidR="00B239A9" w:rsidRDefault="00B239A9" w:rsidP="009A7C22">
      <w:pPr>
        <w:pStyle w:val="BodyText"/>
        <w:rPr>
          <w:rFonts w:ascii="Arial" w:hAnsi="Arial" w:cs="Arial"/>
          <w:sz w:val="22"/>
        </w:rPr>
      </w:pPr>
    </w:p>
    <w:p w14:paraId="53A18EC9" w14:textId="77777777" w:rsidR="00B239A9" w:rsidRDefault="00B239A9" w:rsidP="009A7C22">
      <w:pPr>
        <w:pStyle w:val="BodyTextIndent"/>
        <w:ind w:left="718" w:hanging="718"/>
        <w:jc w:val="both"/>
        <w:rPr>
          <w:rFonts w:cs="Arial"/>
        </w:rPr>
      </w:pPr>
      <w:r>
        <w:rPr>
          <w:rFonts w:cs="Arial"/>
        </w:rPr>
        <w:t>4.4</w:t>
      </w:r>
      <w:r>
        <w:rPr>
          <w:rFonts w:cs="Arial"/>
        </w:rPr>
        <w:tab/>
        <w:t>If at any stage during her pregnancy</w:t>
      </w:r>
      <w:r w:rsidR="00143766">
        <w:rPr>
          <w:rFonts w:cs="Arial"/>
        </w:rPr>
        <w:t xml:space="preserve"> or when she is nursing the child</w:t>
      </w:r>
      <w:r>
        <w:rPr>
          <w:rFonts w:cs="Arial"/>
        </w:rPr>
        <w:t xml:space="preserve"> the employee suffers ill health or is concerned that her work may be affecting the health of herself or her unborn child she should, in confidence, contact her manager for a reappraisal of her duties.  If the health concerns cannot be immediately resolved the member of staff will be released from duties on work related sick absence in accordance with the NES’s Human Resources and Organisation Development Policies, until the health issues are resolved or when she would normally return to work after the birth if that she has exercised that option.  (The NES Occupational Health Advisor </w:t>
      </w:r>
      <w:r w:rsidR="00143766">
        <w:rPr>
          <w:rFonts w:cs="Arial"/>
        </w:rPr>
        <w:t>should</w:t>
      </w:r>
      <w:r>
        <w:rPr>
          <w:rFonts w:cs="Arial"/>
        </w:rPr>
        <w:t xml:space="preserve"> be contacted for advice as appropriate).</w:t>
      </w:r>
    </w:p>
    <w:p w14:paraId="53A18ECA" w14:textId="77777777" w:rsidR="00B239A9" w:rsidRDefault="00B239A9" w:rsidP="009A7C22">
      <w:pPr>
        <w:ind w:left="720"/>
        <w:rPr>
          <w:rFonts w:cs="Arial"/>
        </w:rPr>
      </w:pPr>
    </w:p>
    <w:p w14:paraId="53A18ECB" w14:textId="77777777" w:rsidR="00B239A9" w:rsidRDefault="00B239A9" w:rsidP="009A7C22">
      <w:pPr>
        <w:pStyle w:val="BodyTextIndent"/>
        <w:ind w:left="718" w:hanging="718"/>
        <w:rPr>
          <w:rFonts w:cs="Arial"/>
          <w:b/>
        </w:rPr>
      </w:pPr>
      <w:r>
        <w:rPr>
          <w:rFonts w:cs="Arial"/>
        </w:rPr>
        <w:t>4.5</w:t>
      </w:r>
      <w:r>
        <w:rPr>
          <w:rFonts w:cs="Arial"/>
        </w:rPr>
        <w:tab/>
        <w:t>Prior to return to work after giving birth a nursing mother is required to discuss</w:t>
      </w:r>
      <w:r w:rsidR="00143766">
        <w:rPr>
          <w:rFonts w:cs="Arial"/>
        </w:rPr>
        <w:t xml:space="preserve"> with her line manager </w:t>
      </w:r>
      <w:r>
        <w:rPr>
          <w:rFonts w:cs="Arial"/>
        </w:rPr>
        <w:t xml:space="preserve"> in confidence, her work and responsibilities in order to ensure that there will be no health risks to herself or her child.  </w:t>
      </w:r>
      <w:r>
        <w:rPr>
          <w:rFonts w:cs="Arial"/>
        </w:rPr>
        <w:br/>
      </w:r>
    </w:p>
    <w:p w14:paraId="53A18ECC" w14:textId="77777777" w:rsidR="00B239A9" w:rsidRDefault="00B239A9" w:rsidP="009A7C22">
      <w:pPr>
        <w:pStyle w:val="BodyText"/>
        <w:widowControl w:val="0"/>
        <w:numPr>
          <w:ilvl w:val="1"/>
          <w:numId w:val="33"/>
        </w:numPr>
        <w:overflowPunct/>
        <w:autoSpaceDE/>
        <w:adjustRightInd/>
        <w:snapToGrid w:val="0"/>
        <w:jc w:val="both"/>
        <w:textAlignment w:val="auto"/>
        <w:rPr>
          <w:rFonts w:ascii="Arial" w:hAnsi="Arial" w:cs="Arial"/>
          <w:sz w:val="22"/>
        </w:rPr>
      </w:pPr>
      <w:r>
        <w:rPr>
          <w:rFonts w:ascii="Arial" w:hAnsi="Arial" w:cs="Arial"/>
          <w:bCs/>
          <w:sz w:val="22"/>
        </w:rPr>
        <w:t>R</w:t>
      </w:r>
      <w:r>
        <w:rPr>
          <w:rFonts w:ascii="Arial" w:hAnsi="Arial" w:cs="Arial"/>
          <w:sz w:val="22"/>
        </w:rPr>
        <w:t>ecords of completed risk assessments and action plans and records associated with the operation of this procedure are to be kept for a minimum of 3 years in accordance with the requirements of procedure HSMP 04 ‘Formulation, Development and Control of the Health and Safety Management System’ (HSMS).</w:t>
      </w:r>
    </w:p>
    <w:p w14:paraId="53A18ECD" w14:textId="77777777" w:rsidR="00B239A9" w:rsidRDefault="00B239A9" w:rsidP="009A7C22">
      <w:pPr>
        <w:pStyle w:val="BodyTextIndent2"/>
        <w:tabs>
          <w:tab w:val="left" w:pos="0"/>
        </w:tabs>
        <w:suppressAutoHyphens/>
        <w:ind w:left="0"/>
        <w:rPr>
          <w:rFonts w:ascii="Arial" w:hAnsi="Arial" w:cs="Arial"/>
          <w:sz w:val="22"/>
        </w:rPr>
      </w:pPr>
    </w:p>
    <w:p w14:paraId="53A18ECE" w14:textId="77777777" w:rsidR="00B239A9" w:rsidRDefault="00B239A9" w:rsidP="00F53D56">
      <w:pPr>
        <w:ind w:left="720" w:hanging="720"/>
      </w:pPr>
      <w:r>
        <w:rPr>
          <w:rFonts w:cs="Arial"/>
        </w:rPr>
        <w:t>4.7</w:t>
      </w:r>
      <w:r>
        <w:rPr>
          <w:rFonts w:cs="Arial"/>
        </w:rPr>
        <w:tab/>
        <w:t>The operation of this procedure will be audited in accordance with the NES’s Health, and Safety Management Audit Procedure</w:t>
      </w:r>
    </w:p>
    <w:sectPr w:rsidR="00B239A9" w:rsidSect="000752CD">
      <w:footerReference w:type="default" r:id="rId13"/>
      <w:pgSz w:w="11907" w:h="16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8ED2" w14:textId="77777777" w:rsidR="00B239A9" w:rsidRDefault="00B239A9">
      <w:r>
        <w:separator/>
      </w:r>
    </w:p>
  </w:endnote>
  <w:endnote w:type="continuationSeparator" w:id="0">
    <w:p w14:paraId="53A18ED3" w14:textId="77777777" w:rsidR="00B239A9" w:rsidRDefault="00B2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276"/>
      <w:gridCol w:w="1134"/>
      <w:gridCol w:w="3260"/>
      <w:gridCol w:w="2551"/>
    </w:tblGrid>
    <w:tr w:rsidR="00B239A9" w14:paraId="53A18ED9" w14:textId="77777777">
      <w:tc>
        <w:tcPr>
          <w:tcW w:w="1418" w:type="dxa"/>
        </w:tcPr>
        <w:p w14:paraId="53A18ED4" w14:textId="77777777" w:rsidR="00B239A9" w:rsidRDefault="00B239A9" w:rsidP="009A7C22">
          <w:pPr>
            <w:pStyle w:val="Footer"/>
          </w:pPr>
          <w:r>
            <w:t>HSP15</w:t>
          </w:r>
        </w:p>
      </w:tc>
      <w:tc>
        <w:tcPr>
          <w:tcW w:w="1276" w:type="dxa"/>
        </w:tcPr>
        <w:p w14:paraId="53A18ED5" w14:textId="77777777" w:rsidR="00B239A9" w:rsidRDefault="00B239A9" w:rsidP="00D820DF">
          <w:pPr>
            <w:pStyle w:val="Footer"/>
          </w:pPr>
          <w:r>
            <w:t xml:space="preserve">Issue </w:t>
          </w:r>
          <w:r w:rsidR="00D820DF">
            <w:t>2</w:t>
          </w:r>
        </w:p>
      </w:tc>
      <w:tc>
        <w:tcPr>
          <w:tcW w:w="1134" w:type="dxa"/>
        </w:tcPr>
        <w:p w14:paraId="53A18ED6" w14:textId="77777777" w:rsidR="00B239A9" w:rsidRDefault="00B239A9" w:rsidP="009A7C22">
          <w:pPr>
            <w:pStyle w:val="Footer"/>
          </w:pPr>
        </w:p>
      </w:tc>
      <w:tc>
        <w:tcPr>
          <w:tcW w:w="3260" w:type="dxa"/>
        </w:tcPr>
        <w:p w14:paraId="53A18ED7" w14:textId="77777777" w:rsidR="00B239A9" w:rsidRDefault="00B239A9" w:rsidP="00D820DF">
          <w:pPr>
            <w:pStyle w:val="Footer"/>
          </w:pPr>
          <w:r>
            <w:t>Date of issue  01/0</w:t>
          </w:r>
          <w:r w:rsidR="00D820DF">
            <w:t>7</w:t>
          </w:r>
          <w:r>
            <w:t>/1</w:t>
          </w:r>
          <w:r w:rsidR="00D820DF">
            <w:t>4</w:t>
          </w:r>
        </w:p>
      </w:tc>
      <w:tc>
        <w:tcPr>
          <w:tcW w:w="2551" w:type="dxa"/>
        </w:tcPr>
        <w:p w14:paraId="53A18ED8" w14:textId="45A0AFE9" w:rsidR="00B239A9" w:rsidRDefault="00B239A9">
          <w:pPr>
            <w:pStyle w:val="Footer"/>
          </w:pPr>
          <w:r>
            <w:rPr>
              <w:rStyle w:val="PageNumber"/>
            </w:rPr>
            <w:t xml:space="preserve">Page </w:t>
          </w:r>
          <w:r w:rsidR="0093382F">
            <w:rPr>
              <w:rStyle w:val="PageNumber"/>
            </w:rPr>
            <w:fldChar w:fldCharType="begin"/>
          </w:r>
          <w:r>
            <w:rPr>
              <w:rStyle w:val="PageNumber"/>
            </w:rPr>
            <w:instrText xml:space="preserve"> PAGE </w:instrText>
          </w:r>
          <w:r w:rsidR="0093382F">
            <w:rPr>
              <w:rStyle w:val="PageNumber"/>
            </w:rPr>
            <w:fldChar w:fldCharType="separate"/>
          </w:r>
          <w:r w:rsidR="000A128D">
            <w:rPr>
              <w:rStyle w:val="PageNumber"/>
              <w:noProof/>
            </w:rPr>
            <w:t>1</w:t>
          </w:r>
          <w:r w:rsidR="0093382F">
            <w:rPr>
              <w:rStyle w:val="PageNumber"/>
            </w:rPr>
            <w:fldChar w:fldCharType="end"/>
          </w:r>
          <w:r>
            <w:rPr>
              <w:rStyle w:val="PageNumber"/>
            </w:rPr>
            <w:t xml:space="preserve"> of </w:t>
          </w:r>
          <w:r w:rsidR="0093382F">
            <w:rPr>
              <w:rStyle w:val="PageNumber"/>
            </w:rPr>
            <w:fldChar w:fldCharType="begin"/>
          </w:r>
          <w:r>
            <w:rPr>
              <w:rStyle w:val="PageNumber"/>
            </w:rPr>
            <w:instrText xml:space="preserve"> NUMPAGES </w:instrText>
          </w:r>
          <w:r w:rsidR="0093382F">
            <w:rPr>
              <w:rStyle w:val="PageNumber"/>
            </w:rPr>
            <w:fldChar w:fldCharType="separate"/>
          </w:r>
          <w:r w:rsidR="000A128D">
            <w:rPr>
              <w:rStyle w:val="PageNumber"/>
              <w:noProof/>
            </w:rPr>
            <w:t>3</w:t>
          </w:r>
          <w:r w:rsidR="0093382F">
            <w:rPr>
              <w:rStyle w:val="PageNumber"/>
            </w:rPr>
            <w:fldChar w:fldCharType="end"/>
          </w:r>
        </w:p>
      </w:tc>
    </w:tr>
  </w:tbl>
  <w:p w14:paraId="53A18EDA" w14:textId="77777777" w:rsidR="00B239A9" w:rsidRDefault="00B239A9">
    <w:pPr>
      <w:pStyle w:val="Footer"/>
    </w:pPr>
  </w:p>
  <w:p w14:paraId="53A18EDB" w14:textId="77777777" w:rsidR="00B239A9" w:rsidRDefault="00B239A9">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8ED0" w14:textId="77777777" w:rsidR="00B239A9" w:rsidRDefault="00B239A9">
      <w:r>
        <w:separator/>
      </w:r>
    </w:p>
  </w:footnote>
  <w:footnote w:type="continuationSeparator" w:id="0">
    <w:p w14:paraId="53A18ED1" w14:textId="77777777" w:rsidR="00B239A9" w:rsidRDefault="00B2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4EC104"/>
    <w:lvl w:ilvl="0">
      <w:numFmt w:val="bullet"/>
      <w:lvlText w:val="*"/>
      <w:lvlJc w:val="left"/>
    </w:lvl>
  </w:abstractNum>
  <w:abstractNum w:abstractNumId="1" w15:restartNumberingAfterBreak="0">
    <w:nsid w:val="08D047B4"/>
    <w:multiLevelType w:val="multilevel"/>
    <w:tmpl w:val="0BBEC65C"/>
    <w:lvl w:ilvl="0">
      <w:start w:val="3"/>
      <w:numFmt w:val="decimal"/>
      <w:lvlText w:val="%1"/>
      <w:lvlJc w:val="left"/>
      <w:pPr>
        <w:tabs>
          <w:tab w:val="num" w:pos="480"/>
        </w:tabs>
        <w:ind w:left="480" w:hanging="480"/>
      </w:pPr>
      <w:rPr>
        <w:rFonts w:cs="Times New Roman"/>
      </w:rPr>
    </w:lvl>
    <w:lvl w:ilvl="1">
      <w:start w:val="5"/>
      <w:numFmt w:val="decimal"/>
      <w:lvlText w:val="%1.%2"/>
      <w:lvlJc w:val="left"/>
      <w:pPr>
        <w:tabs>
          <w:tab w:val="num" w:pos="840"/>
        </w:tabs>
        <w:ind w:left="840" w:hanging="48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E3E0744"/>
    <w:multiLevelType w:val="multilevel"/>
    <w:tmpl w:val="5D4ECFD4"/>
    <w:lvl w:ilvl="0">
      <w:start w:val="3"/>
      <w:numFmt w:val="decimal"/>
      <w:lvlText w:val="%1"/>
      <w:lvlJc w:val="left"/>
      <w:pPr>
        <w:tabs>
          <w:tab w:val="num" w:pos="495"/>
        </w:tabs>
        <w:ind w:left="495" w:hanging="495"/>
      </w:pPr>
      <w:rPr>
        <w:rFonts w:cs="Times New Roman"/>
      </w:rPr>
    </w:lvl>
    <w:lvl w:ilvl="1">
      <w:start w:val="2"/>
      <w:numFmt w:val="decimal"/>
      <w:lvlText w:val="%1.%2"/>
      <w:lvlJc w:val="left"/>
      <w:pPr>
        <w:tabs>
          <w:tab w:val="num" w:pos="855"/>
        </w:tabs>
        <w:ind w:left="855" w:hanging="495"/>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EC71223"/>
    <w:multiLevelType w:val="multilevel"/>
    <w:tmpl w:val="F7F64F48"/>
    <w:lvl w:ilvl="0">
      <w:start w:val="3"/>
      <w:numFmt w:val="decimal"/>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14B755C5"/>
    <w:multiLevelType w:val="multilevel"/>
    <w:tmpl w:val="83027C00"/>
    <w:lvl w:ilvl="0">
      <w:start w:val="3"/>
      <w:numFmt w:val="decimal"/>
      <w:lvlText w:val="%1"/>
      <w:lvlJc w:val="left"/>
      <w:pPr>
        <w:ind w:left="480" w:hanging="480"/>
      </w:pPr>
      <w:rPr>
        <w:rFonts w:cs="Times New Roman" w:hint="default"/>
      </w:rPr>
    </w:lvl>
    <w:lvl w:ilvl="1">
      <w:start w:val="4"/>
      <w:numFmt w:val="decimal"/>
      <w:lvlText w:val="%1.%2"/>
      <w:lvlJc w:val="left"/>
      <w:pPr>
        <w:ind w:left="652" w:hanging="480"/>
      </w:pPr>
      <w:rPr>
        <w:rFonts w:cs="Times New Roman" w:hint="default"/>
      </w:rPr>
    </w:lvl>
    <w:lvl w:ilvl="2">
      <w:start w:val="1"/>
      <w:numFmt w:val="decimal"/>
      <w:lvlText w:val="%1.%2.%3"/>
      <w:lvlJc w:val="left"/>
      <w:pPr>
        <w:ind w:left="1064" w:hanging="720"/>
      </w:pPr>
      <w:rPr>
        <w:rFonts w:cs="Times New Roman" w:hint="default"/>
      </w:rPr>
    </w:lvl>
    <w:lvl w:ilvl="3">
      <w:start w:val="1"/>
      <w:numFmt w:val="decimal"/>
      <w:lvlText w:val="%1.%2.%3.%4"/>
      <w:lvlJc w:val="left"/>
      <w:pPr>
        <w:ind w:left="1236" w:hanging="720"/>
      </w:pPr>
      <w:rPr>
        <w:rFonts w:cs="Times New Roman" w:hint="default"/>
      </w:rPr>
    </w:lvl>
    <w:lvl w:ilvl="4">
      <w:start w:val="1"/>
      <w:numFmt w:val="decimal"/>
      <w:lvlText w:val="%1.%2.%3.%4.%5"/>
      <w:lvlJc w:val="left"/>
      <w:pPr>
        <w:ind w:left="1768" w:hanging="1080"/>
      </w:pPr>
      <w:rPr>
        <w:rFonts w:cs="Times New Roman" w:hint="default"/>
      </w:rPr>
    </w:lvl>
    <w:lvl w:ilvl="5">
      <w:start w:val="1"/>
      <w:numFmt w:val="decimal"/>
      <w:lvlText w:val="%1.%2.%3.%4.%5.%6"/>
      <w:lvlJc w:val="left"/>
      <w:pPr>
        <w:ind w:left="1940" w:hanging="1080"/>
      </w:pPr>
      <w:rPr>
        <w:rFonts w:cs="Times New Roman" w:hint="default"/>
      </w:rPr>
    </w:lvl>
    <w:lvl w:ilvl="6">
      <w:start w:val="1"/>
      <w:numFmt w:val="decimal"/>
      <w:lvlText w:val="%1.%2.%3.%4.%5.%6.%7"/>
      <w:lvlJc w:val="left"/>
      <w:pPr>
        <w:ind w:left="2472" w:hanging="1440"/>
      </w:pPr>
      <w:rPr>
        <w:rFonts w:cs="Times New Roman" w:hint="default"/>
      </w:rPr>
    </w:lvl>
    <w:lvl w:ilvl="7">
      <w:start w:val="1"/>
      <w:numFmt w:val="decimal"/>
      <w:lvlText w:val="%1.%2.%3.%4.%5.%6.%7.%8"/>
      <w:lvlJc w:val="left"/>
      <w:pPr>
        <w:ind w:left="2644" w:hanging="1440"/>
      </w:pPr>
      <w:rPr>
        <w:rFonts w:cs="Times New Roman" w:hint="default"/>
      </w:rPr>
    </w:lvl>
    <w:lvl w:ilvl="8">
      <w:start w:val="1"/>
      <w:numFmt w:val="decimal"/>
      <w:lvlText w:val="%1.%2.%3.%4.%5.%6.%7.%8.%9"/>
      <w:lvlJc w:val="left"/>
      <w:pPr>
        <w:ind w:left="3176" w:hanging="1800"/>
      </w:pPr>
      <w:rPr>
        <w:rFonts w:cs="Times New Roman" w:hint="default"/>
      </w:rPr>
    </w:lvl>
  </w:abstractNum>
  <w:abstractNum w:abstractNumId="5" w15:restartNumberingAfterBreak="0">
    <w:nsid w:val="17652671"/>
    <w:multiLevelType w:val="multilevel"/>
    <w:tmpl w:val="F5C0483E"/>
    <w:lvl w:ilvl="0">
      <w:start w:val="3"/>
      <w:numFmt w:val="decimal"/>
      <w:lvlText w:val="%1"/>
      <w:lvlJc w:val="left"/>
      <w:pPr>
        <w:tabs>
          <w:tab w:val="num" w:pos="480"/>
        </w:tabs>
        <w:ind w:left="480" w:hanging="480"/>
      </w:pPr>
      <w:rPr>
        <w:rFonts w:cs="Times New Roman"/>
      </w:rPr>
    </w:lvl>
    <w:lvl w:ilvl="1">
      <w:start w:val="6"/>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189C5F7F"/>
    <w:multiLevelType w:val="multilevel"/>
    <w:tmpl w:val="A2ECAA3C"/>
    <w:lvl w:ilvl="0">
      <w:start w:val="3"/>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C1F1412"/>
    <w:multiLevelType w:val="multilevel"/>
    <w:tmpl w:val="45680FB6"/>
    <w:lvl w:ilvl="0">
      <w:start w:val="4"/>
      <w:numFmt w:val="decimal"/>
      <w:lvlText w:val="%1"/>
      <w:lvlJc w:val="left"/>
      <w:pPr>
        <w:tabs>
          <w:tab w:val="num" w:pos="495"/>
        </w:tabs>
        <w:ind w:left="495" w:hanging="495"/>
      </w:pPr>
      <w:rPr>
        <w:rFonts w:cs="Times New Roman"/>
      </w:rPr>
    </w:lvl>
    <w:lvl w:ilvl="1">
      <w:start w:val="3"/>
      <w:numFmt w:val="decimal"/>
      <w:lvlText w:val="%1.%2"/>
      <w:lvlJc w:val="left"/>
      <w:pPr>
        <w:tabs>
          <w:tab w:val="num" w:pos="855"/>
        </w:tabs>
        <w:ind w:left="855" w:hanging="495"/>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1C841E57"/>
    <w:multiLevelType w:val="multilevel"/>
    <w:tmpl w:val="400A0A60"/>
    <w:lvl w:ilvl="0">
      <w:start w:val="3"/>
      <w:numFmt w:val="decimal"/>
      <w:lvlText w:val="%1"/>
      <w:lvlJc w:val="left"/>
      <w:pPr>
        <w:tabs>
          <w:tab w:val="num" w:pos="720"/>
        </w:tabs>
        <w:ind w:left="720" w:hanging="720"/>
      </w:pPr>
      <w:rPr>
        <w:rFonts w:cs="Times New Roman"/>
        <w:color w:val="000000"/>
      </w:rPr>
    </w:lvl>
    <w:lvl w:ilvl="1">
      <w:start w:val="2"/>
      <w:numFmt w:val="decimal"/>
      <w:lvlText w:val="%1.%2"/>
      <w:lvlJc w:val="left"/>
      <w:pPr>
        <w:tabs>
          <w:tab w:val="num" w:pos="1080"/>
        </w:tabs>
        <w:ind w:left="1080" w:hanging="720"/>
      </w:pPr>
      <w:rPr>
        <w:rFonts w:cs="Times New Roman"/>
        <w:color w:val="000000"/>
      </w:rPr>
    </w:lvl>
    <w:lvl w:ilvl="2">
      <w:start w:val="1"/>
      <w:numFmt w:val="decimal"/>
      <w:lvlText w:val="%1.%2.%3"/>
      <w:lvlJc w:val="left"/>
      <w:pPr>
        <w:tabs>
          <w:tab w:val="num" w:pos="1440"/>
        </w:tabs>
        <w:ind w:left="1440" w:hanging="720"/>
      </w:pPr>
      <w:rPr>
        <w:rFonts w:cs="Times New Roman"/>
        <w:color w:val="000000"/>
      </w:rPr>
    </w:lvl>
    <w:lvl w:ilvl="3">
      <w:start w:val="1"/>
      <w:numFmt w:val="decimal"/>
      <w:lvlText w:val="%1.%2.%3.%4"/>
      <w:lvlJc w:val="left"/>
      <w:pPr>
        <w:tabs>
          <w:tab w:val="num" w:pos="1800"/>
        </w:tabs>
        <w:ind w:left="1800" w:hanging="720"/>
      </w:pPr>
      <w:rPr>
        <w:rFonts w:cs="Times New Roman"/>
        <w:color w:val="000000"/>
      </w:rPr>
    </w:lvl>
    <w:lvl w:ilvl="4">
      <w:start w:val="1"/>
      <w:numFmt w:val="decimal"/>
      <w:lvlText w:val="%1.%2.%3.%4.%5"/>
      <w:lvlJc w:val="left"/>
      <w:pPr>
        <w:tabs>
          <w:tab w:val="num" w:pos="2520"/>
        </w:tabs>
        <w:ind w:left="2520" w:hanging="1080"/>
      </w:pPr>
      <w:rPr>
        <w:rFonts w:cs="Times New Roman"/>
        <w:color w:val="000000"/>
      </w:rPr>
    </w:lvl>
    <w:lvl w:ilvl="5">
      <w:start w:val="1"/>
      <w:numFmt w:val="decimal"/>
      <w:lvlText w:val="%1.%2.%3.%4.%5.%6"/>
      <w:lvlJc w:val="left"/>
      <w:pPr>
        <w:tabs>
          <w:tab w:val="num" w:pos="2880"/>
        </w:tabs>
        <w:ind w:left="2880" w:hanging="1080"/>
      </w:pPr>
      <w:rPr>
        <w:rFonts w:cs="Times New Roman"/>
        <w:color w:val="000000"/>
      </w:rPr>
    </w:lvl>
    <w:lvl w:ilvl="6">
      <w:start w:val="1"/>
      <w:numFmt w:val="decimal"/>
      <w:lvlText w:val="%1.%2.%3.%4.%5.%6.%7"/>
      <w:lvlJc w:val="left"/>
      <w:pPr>
        <w:tabs>
          <w:tab w:val="num" w:pos="3600"/>
        </w:tabs>
        <w:ind w:left="3600" w:hanging="1440"/>
      </w:pPr>
      <w:rPr>
        <w:rFonts w:cs="Times New Roman"/>
        <w:color w:val="000000"/>
      </w:rPr>
    </w:lvl>
    <w:lvl w:ilvl="7">
      <w:start w:val="1"/>
      <w:numFmt w:val="decimal"/>
      <w:lvlText w:val="%1.%2.%3.%4.%5.%6.%7.%8"/>
      <w:lvlJc w:val="left"/>
      <w:pPr>
        <w:tabs>
          <w:tab w:val="num" w:pos="3960"/>
        </w:tabs>
        <w:ind w:left="3960" w:hanging="1440"/>
      </w:pPr>
      <w:rPr>
        <w:rFonts w:cs="Times New Roman"/>
        <w:color w:val="000000"/>
      </w:rPr>
    </w:lvl>
    <w:lvl w:ilvl="8">
      <w:start w:val="1"/>
      <w:numFmt w:val="decimal"/>
      <w:lvlText w:val="%1.%2.%3.%4.%5.%6.%7.%8.%9"/>
      <w:lvlJc w:val="left"/>
      <w:pPr>
        <w:tabs>
          <w:tab w:val="num" w:pos="4680"/>
        </w:tabs>
        <w:ind w:left="4680" w:hanging="1800"/>
      </w:pPr>
      <w:rPr>
        <w:rFonts w:cs="Times New Roman"/>
        <w:color w:val="000000"/>
      </w:rPr>
    </w:lvl>
  </w:abstractNum>
  <w:abstractNum w:abstractNumId="9" w15:restartNumberingAfterBreak="0">
    <w:nsid w:val="1E5F59A6"/>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0" w15:restartNumberingAfterBreak="0">
    <w:nsid w:val="2CCA0AD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1" w15:restartNumberingAfterBreak="0">
    <w:nsid w:val="31B94201"/>
    <w:multiLevelType w:val="multilevel"/>
    <w:tmpl w:val="AF12EB2A"/>
    <w:lvl w:ilvl="0">
      <w:start w:val="4"/>
      <w:numFmt w:val="decimal"/>
      <w:lvlText w:val="%1"/>
      <w:lvlJc w:val="left"/>
      <w:pPr>
        <w:ind w:left="480" w:hanging="480"/>
      </w:pPr>
      <w:rPr>
        <w:rFonts w:cs="Times New Roman" w:hint="default"/>
      </w:rPr>
    </w:lvl>
    <w:lvl w:ilvl="1">
      <w:start w:val="2"/>
      <w:numFmt w:val="decimal"/>
      <w:lvlText w:val="%1.%2"/>
      <w:lvlJc w:val="left"/>
      <w:pPr>
        <w:ind w:left="802" w:hanging="480"/>
      </w:pPr>
      <w:rPr>
        <w:rFonts w:cs="Times New Roman" w:hint="default"/>
      </w:rPr>
    </w:lvl>
    <w:lvl w:ilvl="2">
      <w:start w:val="1"/>
      <w:numFmt w:val="decimal"/>
      <w:lvlText w:val="%1.%2.%3"/>
      <w:lvlJc w:val="left"/>
      <w:pPr>
        <w:ind w:left="1364" w:hanging="720"/>
      </w:pPr>
      <w:rPr>
        <w:rFonts w:cs="Times New Roman" w:hint="default"/>
      </w:rPr>
    </w:lvl>
    <w:lvl w:ilvl="3">
      <w:start w:val="1"/>
      <w:numFmt w:val="decimal"/>
      <w:lvlText w:val="%1.%2.%3.%4"/>
      <w:lvlJc w:val="left"/>
      <w:pPr>
        <w:ind w:left="1686" w:hanging="720"/>
      </w:pPr>
      <w:rPr>
        <w:rFonts w:cs="Times New Roman" w:hint="default"/>
      </w:rPr>
    </w:lvl>
    <w:lvl w:ilvl="4">
      <w:start w:val="1"/>
      <w:numFmt w:val="decimal"/>
      <w:lvlText w:val="%1.%2.%3.%4.%5"/>
      <w:lvlJc w:val="left"/>
      <w:pPr>
        <w:ind w:left="2368" w:hanging="1080"/>
      </w:pPr>
      <w:rPr>
        <w:rFonts w:cs="Times New Roman" w:hint="default"/>
      </w:rPr>
    </w:lvl>
    <w:lvl w:ilvl="5">
      <w:start w:val="1"/>
      <w:numFmt w:val="decimal"/>
      <w:lvlText w:val="%1.%2.%3.%4.%5.%6"/>
      <w:lvlJc w:val="left"/>
      <w:pPr>
        <w:ind w:left="2690" w:hanging="1080"/>
      </w:pPr>
      <w:rPr>
        <w:rFonts w:cs="Times New Roman" w:hint="default"/>
      </w:rPr>
    </w:lvl>
    <w:lvl w:ilvl="6">
      <w:start w:val="1"/>
      <w:numFmt w:val="decimal"/>
      <w:lvlText w:val="%1.%2.%3.%4.%5.%6.%7"/>
      <w:lvlJc w:val="left"/>
      <w:pPr>
        <w:ind w:left="3372" w:hanging="1440"/>
      </w:pPr>
      <w:rPr>
        <w:rFonts w:cs="Times New Roman" w:hint="default"/>
      </w:rPr>
    </w:lvl>
    <w:lvl w:ilvl="7">
      <w:start w:val="1"/>
      <w:numFmt w:val="decimal"/>
      <w:lvlText w:val="%1.%2.%3.%4.%5.%6.%7.%8"/>
      <w:lvlJc w:val="left"/>
      <w:pPr>
        <w:ind w:left="3694" w:hanging="1440"/>
      </w:pPr>
      <w:rPr>
        <w:rFonts w:cs="Times New Roman" w:hint="default"/>
      </w:rPr>
    </w:lvl>
    <w:lvl w:ilvl="8">
      <w:start w:val="1"/>
      <w:numFmt w:val="decimal"/>
      <w:lvlText w:val="%1.%2.%3.%4.%5.%6.%7.%8.%9"/>
      <w:lvlJc w:val="left"/>
      <w:pPr>
        <w:ind w:left="4376" w:hanging="1800"/>
      </w:pPr>
      <w:rPr>
        <w:rFonts w:cs="Times New Roman" w:hint="default"/>
      </w:rPr>
    </w:lvl>
  </w:abstractNum>
  <w:abstractNum w:abstractNumId="12" w15:restartNumberingAfterBreak="0">
    <w:nsid w:val="33B7376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3" w15:restartNumberingAfterBreak="0">
    <w:nsid w:val="3424065E"/>
    <w:multiLevelType w:val="multilevel"/>
    <w:tmpl w:val="D5D49E3A"/>
    <w:lvl w:ilvl="0">
      <w:start w:val="3"/>
      <w:numFmt w:val="decimal"/>
      <w:lvlText w:val="%1"/>
      <w:lvlJc w:val="left"/>
      <w:pPr>
        <w:tabs>
          <w:tab w:val="num" w:pos="495"/>
        </w:tabs>
        <w:ind w:left="495" w:hanging="495"/>
      </w:pPr>
      <w:rPr>
        <w:rFonts w:cs="Times New Roman"/>
      </w:rPr>
    </w:lvl>
    <w:lvl w:ilvl="1">
      <w:start w:val="2"/>
      <w:numFmt w:val="decimal"/>
      <w:lvlText w:val="%1.%2"/>
      <w:lvlJc w:val="left"/>
      <w:pPr>
        <w:tabs>
          <w:tab w:val="num" w:pos="855"/>
        </w:tabs>
        <w:ind w:left="855" w:hanging="495"/>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3B515FB5"/>
    <w:multiLevelType w:val="multilevel"/>
    <w:tmpl w:val="0080985A"/>
    <w:lvl w:ilvl="0">
      <w:start w:val="4"/>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D14671F"/>
    <w:multiLevelType w:val="multilevel"/>
    <w:tmpl w:val="C7F46EF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FC35E78"/>
    <w:multiLevelType w:val="multilevel"/>
    <w:tmpl w:val="F252D1E2"/>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0693878"/>
    <w:multiLevelType w:val="hybridMultilevel"/>
    <w:tmpl w:val="2EC21B8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16D2387"/>
    <w:multiLevelType w:val="hybridMultilevel"/>
    <w:tmpl w:val="4AACF93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7043ABB"/>
    <w:multiLevelType w:val="multilevel"/>
    <w:tmpl w:val="AE80F5E6"/>
    <w:lvl w:ilvl="0">
      <w:start w:val="4"/>
      <w:numFmt w:val="decimal"/>
      <w:lvlText w:val="%1"/>
      <w:lvlJc w:val="left"/>
      <w:pPr>
        <w:tabs>
          <w:tab w:val="num" w:pos="495"/>
        </w:tabs>
        <w:ind w:left="495" w:hanging="495"/>
      </w:pPr>
      <w:rPr>
        <w:rFonts w:cs="Times New Roman"/>
      </w:rPr>
    </w:lvl>
    <w:lvl w:ilvl="1">
      <w:start w:val="2"/>
      <w:numFmt w:val="decimal"/>
      <w:lvlText w:val="%1.%2"/>
      <w:lvlJc w:val="left"/>
      <w:pPr>
        <w:tabs>
          <w:tab w:val="num" w:pos="855"/>
        </w:tabs>
        <w:ind w:left="855" w:hanging="495"/>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47C21466"/>
    <w:multiLevelType w:val="multilevel"/>
    <w:tmpl w:val="A77A66A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93C56F3"/>
    <w:multiLevelType w:val="multilevel"/>
    <w:tmpl w:val="DCE6029A"/>
    <w:lvl w:ilvl="0">
      <w:start w:val="4"/>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3095424"/>
    <w:multiLevelType w:val="hybridMultilevel"/>
    <w:tmpl w:val="83CE1F72"/>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4EE018A"/>
    <w:multiLevelType w:val="multilevel"/>
    <w:tmpl w:val="862A5E4C"/>
    <w:lvl w:ilvl="0">
      <w:start w:val="4"/>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58B151AB"/>
    <w:multiLevelType w:val="hybridMultilevel"/>
    <w:tmpl w:val="8C6691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9F97E6B"/>
    <w:multiLevelType w:val="multilevel"/>
    <w:tmpl w:val="4A96C3D4"/>
    <w:lvl w:ilvl="0">
      <w:start w:val="4"/>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36F7337"/>
    <w:multiLevelType w:val="multilevel"/>
    <w:tmpl w:val="5D4ECFD4"/>
    <w:lvl w:ilvl="0">
      <w:start w:val="3"/>
      <w:numFmt w:val="decimal"/>
      <w:lvlText w:val="%1"/>
      <w:lvlJc w:val="left"/>
      <w:pPr>
        <w:tabs>
          <w:tab w:val="num" w:pos="495"/>
        </w:tabs>
        <w:ind w:left="495" w:hanging="495"/>
      </w:pPr>
      <w:rPr>
        <w:rFonts w:cs="Times New Roman"/>
      </w:rPr>
    </w:lvl>
    <w:lvl w:ilvl="1">
      <w:start w:val="3"/>
      <w:numFmt w:val="decimal"/>
      <w:lvlText w:val="%1.%2"/>
      <w:lvlJc w:val="left"/>
      <w:pPr>
        <w:tabs>
          <w:tab w:val="num" w:pos="855"/>
        </w:tabs>
        <w:ind w:left="855" w:hanging="49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7" w15:restartNumberingAfterBreak="0">
    <w:nsid w:val="6E994576"/>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8" w15:restartNumberingAfterBreak="0">
    <w:nsid w:val="70314BE1"/>
    <w:multiLevelType w:val="hybridMultilevel"/>
    <w:tmpl w:val="9B00DF0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0B11834"/>
    <w:multiLevelType w:val="multilevel"/>
    <w:tmpl w:val="60A65128"/>
    <w:lvl w:ilvl="0">
      <w:start w:val="3"/>
      <w:numFmt w:val="decimal"/>
      <w:lvlText w:val="%1"/>
      <w:lvlJc w:val="left"/>
      <w:pPr>
        <w:tabs>
          <w:tab w:val="num" w:pos="495"/>
        </w:tabs>
        <w:ind w:left="495" w:hanging="495"/>
      </w:pPr>
      <w:rPr>
        <w:rFonts w:cs="Times New Roman"/>
        <w:color w:val="000000"/>
      </w:rPr>
    </w:lvl>
    <w:lvl w:ilvl="1">
      <w:start w:val="3"/>
      <w:numFmt w:val="decimal"/>
      <w:lvlText w:val="%1.%2"/>
      <w:lvlJc w:val="left"/>
      <w:pPr>
        <w:tabs>
          <w:tab w:val="num" w:pos="855"/>
        </w:tabs>
        <w:ind w:left="855" w:hanging="495"/>
      </w:pPr>
      <w:rPr>
        <w:rFonts w:cs="Times New Roman"/>
        <w:color w:val="000000"/>
      </w:rPr>
    </w:lvl>
    <w:lvl w:ilvl="2">
      <w:start w:val="1"/>
      <w:numFmt w:val="decimal"/>
      <w:lvlText w:val="%1.%2.%3"/>
      <w:lvlJc w:val="left"/>
      <w:pPr>
        <w:tabs>
          <w:tab w:val="num" w:pos="1440"/>
        </w:tabs>
        <w:ind w:left="1440" w:hanging="720"/>
      </w:pPr>
      <w:rPr>
        <w:rFonts w:cs="Times New Roman"/>
        <w:color w:val="000000"/>
      </w:rPr>
    </w:lvl>
    <w:lvl w:ilvl="3">
      <w:start w:val="1"/>
      <w:numFmt w:val="decimal"/>
      <w:lvlText w:val="%1.%2.%3.%4"/>
      <w:lvlJc w:val="left"/>
      <w:pPr>
        <w:tabs>
          <w:tab w:val="num" w:pos="1800"/>
        </w:tabs>
        <w:ind w:left="1800" w:hanging="720"/>
      </w:pPr>
      <w:rPr>
        <w:rFonts w:cs="Times New Roman"/>
        <w:color w:val="000000"/>
      </w:rPr>
    </w:lvl>
    <w:lvl w:ilvl="4">
      <w:start w:val="1"/>
      <w:numFmt w:val="decimal"/>
      <w:lvlText w:val="%1.%2.%3.%4.%5"/>
      <w:lvlJc w:val="left"/>
      <w:pPr>
        <w:tabs>
          <w:tab w:val="num" w:pos="2520"/>
        </w:tabs>
        <w:ind w:left="2520" w:hanging="1080"/>
      </w:pPr>
      <w:rPr>
        <w:rFonts w:cs="Times New Roman"/>
        <w:color w:val="000000"/>
      </w:rPr>
    </w:lvl>
    <w:lvl w:ilvl="5">
      <w:start w:val="1"/>
      <w:numFmt w:val="decimal"/>
      <w:lvlText w:val="%1.%2.%3.%4.%5.%6"/>
      <w:lvlJc w:val="left"/>
      <w:pPr>
        <w:tabs>
          <w:tab w:val="num" w:pos="2880"/>
        </w:tabs>
        <w:ind w:left="2880" w:hanging="1080"/>
      </w:pPr>
      <w:rPr>
        <w:rFonts w:cs="Times New Roman"/>
        <w:color w:val="000000"/>
      </w:rPr>
    </w:lvl>
    <w:lvl w:ilvl="6">
      <w:start w:val="1"/>
      <w:numFmt w:val="decimal"/>
      <w:lvlText w:val="%1.%2.%3.%4.%5.%6.%7"/>
      <w:lvlJc w:val="left"/>
      <w:pPr>
        <w:tabs>
          <w:tab w:val="num" w:pos="3600"/>
        </w:tabs>
        <w:ind w:left="3600" w:hanging="1440"/>
      </w:pPr>
      <w:rPr>
        <w:rFonts w:cs="Times New Roman"/>
        <w:color w:val="000000"/>
      </w:rPr>
    </w:lvl>
    <w:lvl w:ilvl="7">
      <w:start w:val="1"/>
      <w:numFmt w:val="decimal"/>
      <w:lvlText w:val="%1.%2.%3.%4.%5.%6.%7.%8"/>
      <w:lvlJc w:val="left"/>
      <w:pPr>
        <w:tabs>
          <w:tab w:val="num" w:pos="3960"/>
        </w:tabs>
        <w:ind w:left="3960" w:hanging="1440"/>
      </w:pPr>
      <w:rPr>
        <w:rFonts w:cs="Times New Roman"/>
        <w:color w:val="000000"/>
      </w:rPr>
    </w:lvl>
    <w:lvl w:ilvl="8">
      <w:start w:val="1"/>
      <w:numFmt w:val="decimal"/>
      <w:lvlText w:val="%1.%2.%3.%4.%5.%6.%7.%8.%9"/>
      <w:lvlJc w:val="left"/>
      <w:pPr>
        <w:tabs>
          <w:tab w:val="num" w:pos="4680"/>
        </w:tabs>
        <w:ind w:left="4680" w:hanging="1800"/>
      </w:pPr>
      <w:rPr>
        <w:rFonts w:cs="Times New Roman"/>
        <w:color w:val="000000"/>
      </w:rPr>
    </w:lvl>
  </w:abstractNum>
  <w:abstractNum w:abstractNumId="30" w15:restartNumberingAfterBreak="0">
    <w:nsid w:val="71187D3D"/>
    <w:multiLevelType w:val="multilevel"/>
    <w:tmpl w:val="BD96931E"/>
    <w:lvl w:ilvl="0">
      <w:start w:val="4"/>
      <w:numFmt w:val="decimal"/>
      <w:lvlText w:val="%1"/>
      <w:lvlJc w:val="left"/>
      <w:pPr>
        <w:tabs>
          <w:tab w:val="num" w:pos="495"/>
        </w:tabs>
        <w:ind w:left="495" w:hanging="495"/>
      </w:pPr>
      <w:rPr>
        <w:rFonts w:cs="Times New Roman"/>
      </w:rPr>
    </w:lvl>
    <w:lvl w:ilvl="1">
      <w:start w:val="1"/>
      <w:numFmt w:val="decimal"/>
      <w:lvlText w:val="%1.%2"/>
      <w:lvlJc w:val="left"/>
      <w:pPr>
        <w:tabs>
          <w:tab w:val="num" w:pos="855"/>
        </w:tabs>
        <w:ind w:left="855" w:hanging="495"/>
      </w:pPr>
      <w:rPr>
        <w:rFonts w:cs="Times New Roman"/>
      </w:rPr>
    </w:lvl>
    <w:lvl w:ilvl="2">
      <w:start w:val="5"/>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15:restartNumberingAfterBreak="0">
    <w:nsid w:val="71982889"/>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2" w15:restartNumberingAfterBreak="0">
    <w:nsid w:val="7D377047"/>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3" w15:restartNumberingAfterBreak="0">
    <w:nsid w:val="7E3A3E20"/>
    <w:multiLevelType w:val="multilevel"/>
    <w:tmpl w:val="717AD292"/>
    <w:lvl w:ilvl="0">
      <w:start w:val="4"/>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num w:numId="1">
    <w:abstractNumId w:val="31"/>
  </w:num>
  <w:num w:numId="2">
    <w:abstractNumId w:val="27"/>
  </w:num>
  <w:num w:numId="3">
    <w:abstractNumId w:val="0"/>
    <w:lvlOverride w:ilvl="0">
      <w:lvl w:ilvl="0">
        <w:start w:val="1"/>
        <w:numFmt w:val="bullet"/>
        <w:lvlText w:val=""/>
        <w:legacy w:legacy="1" w:legacySpace="0" w:legacyIndent="283"/>
        <w:lvlJc w:val="left"/>
        <w:pPr>
          <w:ind w:left="1569" w:hanging="283"/>
        </w:pPr>
        <w:rPr>
          <w:rFonts w:ascii="Symbol" w:hAnsi="Symbol" w:hint="default"/>
        </w:rPr>
      </w:lvl>
    </w:lvlOverride>
  </w:num>
  <w:num w:numId="4">
    <w:abstractNumId w:val="12"/>
  </w:num>
  <w:num w:numId="5">
    <w:abstractNumId w:val="0"/>
    <w:lvlOverride w:ilvl="0">
      <w:lvl w:ilvl="0">
        <w:start w:val="1"/>
        <w:numFmt w:val="bullet"/>
        <w:lvlText w:val=""/>
        <w:legacy w:legacy="1" w:legacySpace="120" w:legacyIndent="380"/>
        <w:lvlJc w:val="left"/>
        <w:pPr>
          <w:ind w:left="1763" w:hanging="380"/>
        </w:pPr>
        <w:rPr>
          <w:rFonts w:ascii="Symbol" w:hAnsi="Symbol" w:hint="default"/>
        </w:rPr>
      </w:lvl>
    </w:lvlOverride>
  </w:num>
  <w:num w:numId="6">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7">
    <w:abstractNumId w:val="10"/>
  </w:num>
  <w:num w:numId="8">
    <w:abstractNumId w:val="32"/>
  </w:num>
  <w:num w:numId="9">
    <w:abstractNumId w:val="33"/>
  </w:num>
  <w:num w:numId="10">
    <w:abstractNumId w:val="9"/>
  </w:num>
  <w:num w:numId="11">
    <w:abstractNumId w:val="20"/>
  </w:num>
  <w:num w:numId="12">
    <w:abstractNumId w:val="15"/>
  </w:num>
  <w:num w:numId="13">
    <w:abstractNumId w:val="6"/>
  </w:num>
  <w:num w:numId="14">
    <w:abstractNumId w:val="11"/>
  </w:num>
  <w:num w:numId="15">
    <w:abstractNumId w:val="25"/>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
  </w:num>
  <w:num w:numId="36">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C7C"/>
    <w:rsid w:val="000209C3"/>
    <w:rsid w:val="00051939"/>
    <w:rsid w:val="00053A21"/>
    <w:rsid w:val="00057FDE"/>
    <w:rsid w:val="000752CD"/>
    <w:rsid w:val="000877C3"/>
    <w:rsid w:val="000A128D"/>
    <w:rsid w:val="000C23D6"/>
    <w:rsid w:val="000E7AA4"/>
    <w:rsid w:val="000F31C2"/>
    <w:rsid w:val="000F7D9B"/>
    <w:rsid w:val="00143766"/>
    <w:rsid w:val="00165ABF"/>
    <w:rsid w:val="00176ABB"/>
    <w:rsid w:val="001B5FD7"/>
    <w:rsid w:val="001B734A"/>
    <w:rsid w:val="001F6FDF"/>
    <w:rsid w:val="00242122"/>
    <w:rsid w:val="00257F56"/>
    <w:rsid w:val="0028423F"/>
    <w:rsid w:val="00284D1B"/>
    <w:rsid w:val="00294B21"/>
    <w:rsid w:val="002C6CDF"/>
    <w:rsid w:val="00326B85"/>
    <w:rsid w:val="00331B89"/>
    <w:rsid w:val="00363547"/>
    <w:rsid w:val="0039453E"/>
    <w:rsid w:val="003C0115"/>
    <w:rsid w:val="003C0DDE"/>
    <w:rsid w:val="003C57A3"/>
    <w:rsid w:val="003E109C"/>
    <w:rsid w:val="0042209E"/>
    <w:rsid w:val="00454982"/>
    <w:rsid w:val="00455AB1"/>
    <w:rsid w:val="0048325D"/>
    <w:rsid w:val="004A1A49"/>
    <w:rsid w:val="0052115E"/>
    <w:rsid w:val="00527805"/>
    <w:rsid w:val="0054227F"/>
    <w:rsid w:val="005422AE"/>
    <w:rsid w:val="00546513"/>
    <w:rsid w:val="005815CD"/>
    <w:rsid w:val="005916BD"/>
    <w:rsid w:val="005975BB"/>
    <w:rsid w:val="005A5F70"/>
    <w:rsid w:val="005D2647"/>
    <w:rsid w:val="005E21D1"/>
    <w:rsid w:val="006620AA"/>
    <w:rsid w:val="006C5177"/>
    <w:rsid w:val="0071197D"/>
    <w:rsid w:val="00711CC7"/>
    <w:rsid w:val="00726230"/>
    <w:rsid w:val="007451D7"/>
    <w:rsid w:val="0075153B"/>
    <w:rsid w:val="007730F0"/>
    <w:rsid w:val="0079067B"/>
    <w:rsid w:val="00791E74"/>
    <w:rsid w:val="007A3E15"/>
    <w:rsid w:val="007C4964"/>
    <w:rsid w:val="007E08D2"/>
    <w:rsid w:val="0081168A"/>
    <w:rsid w:val="008136C6"/>
    <w:rsid w:val="008A61A0"/>
    <w:rsid w:val="008C0A48"/>
    <w:rsid w:val="008D2F67"/>
    <w:rsid w:val="008E1373"/>
    <w:rsid w:val="0090724F"/>
    <w:rsid w:val="00921072"/>
    <w:rsid w:val="00922C72"/>
    <w:rsid w:val="0093382F"/>
    <w:rsid w:val="00964D31"/>
    <w:rsid w:val="00994FB4"/>
    <w:rsid w:val="009A7C22"/>
    <w:rsid w:val="009B64AF"/>
    <w:rsid w:val="009F4294"/>
    <w:rsid w:val="00A01089"/>
    <w:rsid w:val="00A217BF"/>
    <w:rsid w:val="00A42944"/>
    <w:rsid w:val="00A9095C"/>
    <w:rsid w:val="00AA5E70"/>
    <w:rsid w:val="00AC0F15"/>
    <w:rsid w:val="00AC340E"/>
    <w:rsid w:val="00AC3A1E"/>
    <w:rsid w:val="00AF41F2"/>
    <w:rsid w:val="00B239A9"/>
    <w:rsid w:val="00B34086"/>
    <w:rsid w:val="00B4554B"/>
    <w:rsid w:val="00B9300F"/>
    <w:rsid w:val="00BA2D28"/>
    <w:rsid w:val="00BB1465"/>
    <w:rsid w:val="00BB60C1"/>
    <w:rsid w:val="00BD1DA1"/>
    <w:rsid w:val="00BE410D"/>
    <w:rsid w:val="00BE435F"/>
    <w:rsid w:val="00C00D87"/>
    <w:rsid w:val="00C1071E"/>
    <w:rsid w:val="00C37DD8"/>
    <w:rsid w:val="00C640E4"/>
    <w:rsid w:val="00C839E7"/>
    <w:rsid w:val="00C84E8E"/>
    <w:rsid w:val="00CA5A0D"/>
    <w:rsid w:val="00CF11F3"/>
    <w:rsid w:val="00D26B05"/>
    <w:rsid w:val="00D4457F"/>
    <w:rsid w:val="00D76F72"/>
    <w:rsid w:val="00D820DF"/>
    <w:rsid w:val="00D915C1"/>
    <w:rsid w:val="00D9506A"/>
    <w:rsid w:val="00DA1E72"/>
    <w:rsid w:val="00DB4C7C"/>
    <w:rsid w:val="00DE1D6D"/>
    <w:rsid w:val="00DE54F5"/>
    <w:rsid w:val="00E04654"/>
    <w:rsid w:val="00E12955"/>
    <w:rsid w:val="00E14988"/>
    <w:rsid w:val="00E17947"/>
    <w:rsid w:val="00E241AB"/>
    <w:rsid w:val="00E848AB"/>
    <w:rsid w:val="00E91878"/>
    <w:rsid w:val="00EB488E"/>
    <w:rsid w:val="00EC0F06"/>
    <w:rsid w:val="00EC576E"/>
    <w:rsid w:val="00EC6E6F"/>
    <w:rsid w:val="00ED67B4"/>
    <w:rsid w:val="00F3207A"/>
    <w:rsid w:val="00F32721"/>
    <w:rsid w:val="00F53D56"/>
    <w:rsid w:val="00F82F34"/>
    <w:rsid w:val="00F85DEC"/>
    <w:rsid w:val="00FD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A18E62"/>
  <w15:docId w15:val="{12D62F2F-9772-45B9-9E18-DF4CAB1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2CD"/>
    <w:pPr>
      <w:overflowPunct w:val="0"/>
      <w:autoSpaceDE w:val="0"/>
      <w:autoSpaceDN w:val="0"/>
      <w:adjustRightInd w:val="0"/>
      <w:textAlignment w:val="baseline"/>
    </w:pPr>
    <w:rPr>
      <w:rFonts w:ascii="Arial" w:hAnsi="Arial"/>
      <w:szCs w:val="20"/>
    </w:rPr>
  </w:style>
  <w:style w:type="paragraph" w:styleId="Heading1">
    <w:name w:val="heading 1"/>
    <w:basedOn w:val="Normal"/>
    <w:next w:val="Normal"/>
    <w:link w:val="Heading1Char"/>
    <w:uiPriority w:val="99"/>
    <w:qFormat/>
    <w:rsid w:val="000752CD"/>
    <w:pPr>
      <w:keepNext/>
      <w:ind w:left="720" w:hanging="720"/>
      <w:outlineLvl w:val="0"/>
    </w:pPr>
    <w:rPr>
      <w:rFonts w:ascii="Times New Roman" w:hAnsi="Times New Roman"/>
      <w:b/>
      <w:i/>
      <w:sz w:val="24"/>
    </w:rPr>
  </w:style>
  <w:style w:type="paragraph" w:styleId="Heading4">
    <w:name w:val="heading 4"/>
    <w:basedOn w:val="Normal"/>
    <w:next w:val="Normal"/>
    <w:link w:val="Heading4Char"/>
    <w:uiPriority w:val="99"/>
    <w:qFormat/>
    <w:rsid w:val="000752CD"/>
    <w:pPr>
      <w:keepNext/>
      <w:ind w:left="1020"/>
      <w:jc w:val="center"/>
      <w:outlineLvl w:val="3"/>
    </w:pPr>
    <w:rPr>
      <w:b/>
    </w:rPr>
  </w:style>
  <w:style w:type="paragraph" w:styleId="Heading5">
    <w:name w:val="heading 5"/>
    <w:basedOn w:val="Normal"/>
    <w:next w:val="Normal"/>
    <w:link w:val="Heading5Char"/>
    <w:uiPriority w:val="99"/>
    <w:qFormat/>
    <w:rsid w:val="000752CD"/>
    <w:pPr>
      <w:keepNext/>
      <w:outlineLvl w:val="4"/>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D9B"/>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0F7D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F7D9B"/>
    <w:rPr>
      <w:rFonts w:ascii="Calibri" w:hAnsi="Calibri" w:cs="Times New Roman"/>
      <w:b/>
      <w:bCs/>
      <w:i/>
      <w:iCs/>
      <w:sz w:val="26"/>
      <w:szCs w:val="26"/>
    </w:rPr>
  </w:style>
  <w:style w:type="paragraph" w:styleId="Header">
    <w:name w:val="header"/>
    <w:basedOn w:val="Normal"/>
    <w:link w:val="HeaderChar"/>
    <w:uiPriority w:val="99"/>
    <w:semiHidden/>
    <w:rsid w:val="000752CD"/>
    <w:pPr>
      <w:tabs>
        <w:tab w:val="center" w:pos="4153"/>
        <w:tab w:val="right" w:pos="8306"/>
      </w:tabs>
    </w:pPr>
  </w:style>
  <w:style w:type="character" w:customStyle="1" w:styleId="HeaderChar">
    <w:name w:val="Header Char"/>
    <w:basedOn w:val="DefaultParagraphFont"/>
    <w:link w:val="Header"/>
    <w:uiPriority w:val="99"/>
    <w:semiHidden/>
    <w:locked/>
    <w:rsid w:val="00CF11F3"/>
    <w:rPr>
      <w:rFonts w:ascii="Arial" w:hAnsi="Arial" w:cs="Times New Roman"/>
      <w:sz w:val="22"/>
    </w:rPr>
  </w:style>
  <w:style w:type="paragraph" w:styleId="Footer">
    <w:name w:val="footer"/>
    <w:basedOn w:val="Normal"/>
    <w:link w:val="FooterChar"/>
    <w:uiPriority w:val="99"/>
    <w:semiHidden/>
    <w:rsid w:val="000752CD"/>
    <w:pPr>
      <w:tabs>
        <w:tab w:val="center" w:pos="4153"/>
        <w:tab w:val="right" w:pos="8306"/>
      </w:tabs>
    </w:pPr>
  </w:style>
  <w:style w:type="character" w:customStyle="1" w:styleId="FooterChar">
    <w:name w:val="Footer Char"/>
    <w:basedOn w:val="DefaultParagraphFont"/>
    <w:link w:val="Footer"/>
    <w:uiPriority w:val="99"/>
    <w:semiHidden/>
    <w:locked/>
    <w:rsid w:val="000F7D9B"/>
    <w:rPr>
      <w:rFonts w:ascii="Arial" w:hAnsi="Arial" w:cs="Times New Roman"/>
      <w:sz w:val="20"/>
      <w:szCs w:val="20"/>
    </w:rPr>
  </w:style>
  <w:style w:type="character" w:styleId="PageNumber">
    <w:name w:val="page number"/>
    <w:basedOn w:val="DefaultParagraphFont"/>
    <w:uiPriority w:val="99"/>
    <w:semiHidden/>
    <w:rsid w:val="000752CD"/>
    <w:rPr>
      <w:rFonts w:cs="Times New Roman"/>
    </w:rPr>
  </w:style>
  <w:style w:type="paragraph" w:styleId="Title">
    <w:name w:val="Title"/>
    <w:basedOn w:val="Normal"/>
    <w:link w:val="TitleChar"/>
    <w:uiPriority w:val="99"/>
    <w:qFormat/>
    <w:rsid w:val="000752CD"/>
    <w:pPr>
      <w:jc w:val="center"/>
    </w:pPr>
    <w:rPr>
      <w:rFonts w:ascii="Times New Roman" w:hAnsi="Times New Roman"/>
      <w:b/>
      <w:sz w:val="24"/>
    </w:rPr>
  </w:style>
  <w:style w:type="character" w:customStyle="1" w:styleId="TitleChar">
    <w:name w:val="Title Char"/>
    <w:basedOn w:val="DefaultParagraphFont"/>
    <w:link w:val="Title"/>
    <w:uiPriority w:val="99"/>
    <w:locked/>
    <w:rsid w:val="00BE435F"/>
    <w:rPr>
      <w:rFonts w:cs="Times New Roman"/>
      <w:b/>
      <w:sz w:val="24"/>
    </w:rPr>
  </w:style>
  <w:style w:type="paragraph" w:styleId="BodyText2">
    <w:name w:val="Body Text 2"/>
    <w:basedOn w:val="Normal"/>
    <w:link w:val="BodyText2Char"/>
    <w:uiPriority w:val="99"/>
    <w:rsid w:val="000752CD"/>
    <w:pPr>
      <w:ind w:left="720" w:hanging="720"/>
    </w:pPr>
    <w:rPr>
      <w:rFonts w:ascii="Times New Roman" w:hAnsi="Times New Roman"/>
      <w:sz w:val="24"/>
    </w:rPr>
  </w:style>
  <w:style w:type="character" w:customStyle="1" w:styleId="BodyText2Char">
    <w:name w:val="Body Text 2 Char"/>
    <w:basedOn w:val="DefaultParagraphFont"/>
    <w:link w:val="BodyText2"/>
    <w:uiPriority w:val="99"/>
    <w:semiHidden/>
    <w:locked/>
    <w:rsid w:val="000F7D9B"/>
    <w:rPr>
      <w:rFonts w:ascii="Arial" w:hAnsi="Arial" w:cs="Times New Roman"/>
      <w:sz w:val="20"/>
      <w:szCs w:val="20"/>
    </w:rPr>
  </w:style>
  <w:style w:type="paragraph" w:styleId="Subtitle">
    <w:name w:val="Subtitle"/>
    <w:basedOn w:val="Normal"/>
    <w:link w:val="SubtitleChar"/>
    <w:uiPriority w:val="99"/>
    <w:qFormat/>
    <w:rsid w:val="000752CD"/>
    <w:rPr>
      <w:rFonts w:ascii="Times New Roman" w:hAnsi="Times New Roman"/>
      <w:b/>
      <w:sz w:val="24"/>
    </w:rPr>
  </w:style>
  <w:style w:type="character" w:customStyle="1" w:styleId="SubtitleChar">
    <w:name w:val="Subtitle Char"/>
    <w:basedOn w:val="DefaultParagraphFont"/>
    <w:link w:val="Subtitle"/>
    <w:uiPriority w:val="99"/>
    <w:locked/>
    <w:rsid w:val="000F7D9B"/>
    <w:rPr>
      <w:rFonts w:ascii="Cambria" w:hAnsi="Cambria" w:cs="Times New Roman"/>
      <w:sz w:val="24"/>
      <w:szCs w:val="24"/>
    </w:rPr>
  </w:style>
  <w:style w:type="paragraph" w:styleId="BodyTextIndent2">
    <w:name w:val="Body Text Indent 2"/>
    <w:basedOn w:val="Normal"/>
    <w:link w:val="BodyTextIndent2Char"/>
    <w:uiPriority w:val="99"/>
    <w:rsid w:val="000752CD"/>
    <w:pPr>
      <w:ind w:left="720" w:hanging="720"/>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0F7D9B"/>
    <w:rPr>
      <w:rFonts w:ascii="Arial" w:hAnsi="Arial" w:cs="Times New Roman"/>
      <w:sz w:val="20"/>
      <w:szCs w:val="20"/>
    </w:rPr>
  </w:style>
  <w:style w:type="paragraph" w:styleId="BodyText">
    <w:name w:val="Body Text"/>
    <w:basedOn w:val="Normal"/>
    <w:link w:val="BodyTextChar"/>
    <w:uiPriority w:val="99"/>
    <w:semiHidden/>
    <w:rsid w:val="000752CD"/>
    <w:rPr>
      <w:rFonts w:ascii="Times New Roman" w:hAnsi="Times New Roman"/>
      <w:sz w:val="24"/>
    </w:rPr>
  </w:style>
  <w:style w:type="character" w:customStyle="1" w:styleId="BodyTextChar">
    <w:name w:val="Body Text Char"/>
    <w:basedOn w:val="DefaultParagraphFont"/>
    <w:link w:val="BodyText"/>
    <w:uiPriority w:val="99"/>
    <w:semiHidden/>
    <w:locked/>
    <w:rsid w:val="000F7D9B"/>
    <w:rPr>
      <w:rFonts w:ascii="Arial" w:hAnsi="Arial" w:cs="Times New Roman"/>
      <w:sz w:val="20"/>
      <w:szCs w:val="20"/>
    </w:rPr>
  </w:style>
  <w:style w:type="paragraph" w:styleId="BodyTextIndent3">
    <w:name w:val="Body Text Indent 3"/>
    <w:basedOn w:val="Normal"/>
    <w:link w:val="BodyTextIndent3Char"/>
    <w:uiPriority w:val="99"/>
    <w:rsid w:val="000752CD"/>
    <w:pPr>
      <w:ind w:left="720" w:hanging="720"/>
    </w:pPr>
    <w:rPr>
      <w:rFonts w:ascii="Times New Roman" w:hAnsi="Times New Roman"/>
      <w:sz w:val="24"/>
    </w:rPr>
  </w:style>
  <w:style w:type="character" w:customStyle="1" w:styleId="BodyTextIndent3Char">
    <w:name w:val="Body Text Indent 3 Char"/>
    <w:basedOn w:val="DefaultParagraphFont"/>
    <w:link w:val="BodyTextIndent3"/>
    <w:uiPriority w:val="99"/>
    <w:semiHidden/>
    <w:locked/>
    <w:rsid w:val="000F7D9B"/>
    <w:rPr>
      <w:rFonts w:ascii="Arial" w:hAnsi="Arial" w:cs="Times New Roman"/>
      <w:sz w:val="16"/>
      <w:szCs w:val="16"/>
    </w:rPr>
  </w:style>
  <w:style w:type="paragraph" w:styleId="DocumentMap">
    <w:name w:val="Document Map"/>
    <w:basedOn w:val="Normal"/>
    <w:link w:val="DocumentMapChar"/>
    <w:uiPriority w:val="99"/>
    <w:rsid w:val="000752C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F7D9B"/>
    <w:rPr>
      <w:rFonts w:cs="Times New Roman"/>
      <w:sz w:val="2"/>
    </w:rPr>
  </w:style>
  <w:style w:type="paragraph" w:styleId="ListParagraph">
    <w:name w:val="List Paragraph"/>
    <w:basedOn w:val="Normal"/>
    <w:uiPriority w:val="99"/>
    <w:qFormat/>
    <w:rsid w:val="0048325D"/>
    <w:pPr>
      <w:ind w:left="720"/>
    </w:pPr>
  </w:style>
  <w:style w:type="paragraph" w:styleId="BodyTextIndent">
    <w:name w:val="Body Text Indent"/>
    <w:basedOn w:val="Normal"/>
    <w:link w:val="BodyTextIndentChar"/>
    <w:uiPriority w:val="99"/>
    <w:rsid w:val="00CF11F3"/>
    <w:pPr>
      <w:spacing w:after="120"/>
      <w:ind w:left="283"/>
    </w:pPr>
  </w:style>
  <w:style w:type="character" w:customStyle="1" w:styleId="BodyTextIndentChar">
    <w:name w:val="Body Text Indent Char"/>
    <w:basedOn w:val="DefaultParagraphFont"/>
    <w:link w:val="BodyTextIndent"/>
    <w:uiPriority w:val="99"/>
    <w:locked/>
    <w:rsid w:val="00CF11F3"/>
    <w:rPr>
      <w:rFonts w:ascii="Arial" w:hAnsi="Arial" w:cs="Times New Roman"/>
      <w:sz w:val="22"/>
    </w:rPr>
  </w:style>
  <w:style w:type="paragraph" w:styleId="BalloonText">
    <w:name w:val="Balloon Text"/>
    <w:basedOn w:val="Normal"/>
    <w:link w:val="BalloonTextChar"/>
    <w:uiPriority w:val="99"/>
    <w:semiHidden/>
    <w:rsid w:val="00D915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588">
      <w:bodyDiv w:val="1"/>
      <w:marLeft w:val="0"/>
      <w:marRight w:val="0"/>
      <w:marTop w:val="0"/>
      <w:marBottom w:val="0"/>
      <w:divBdr>
        <w:top w:val="none" w:sz="0" w:space="0" w:color="auto"/>
        <w:left w:val="none" w:sz="0" w:space="0" w:color="auto"/>
        <w:bottom w:val="none" w:sz="0" w:space="0" w:color="auto"/>
        <w:right w:val="none" w:sz="0" w:space="0" w:color="auto"/>
      </w:divBdr>
    </w:div>
    <w:div w:id="377901930">
      <w:bodyDiv w:val="1"/>
      <w:marLeft w:val="0"/>
      <w:marRight w:val="0"/>
      <w:marTop w:val="0"/>
      <w:marBottom w:val="0"/>
      <w:divBdr>
        <w:top w:val="none" w:sz="0" w:space="0" w:color="auto"/>
        <w:left w:val="none" w:sz="0" w:space="0" w:color="auto"/>
        <w:bottom w:val="none" w:sz="0" w:space="0" w:color="auto"/>
        <w:right w:val="none" w:sz="0" w:space="0" w:color="auto"/>
      </w:divBdr>
    </w:div>
    <w:div w:id="1486698186">
      <w:bodyDiv w:val="1"/>
      <w:marLeft w:val="0"/>
      <w:marRight w:val="0"/>
      <w:marTop w:val="0"/>
      <w:marBottom w:val="0"/>
      <w:divBdr>
        <w:top w:val="none" w:sz="0" w:space="0" w:color="auto"/>
        <w:left w:val="none" w:sz="0" w:space="0" w:color="auto"/>
        <w:bottom w:val="none" w:sz="0" w:space="0" w:color="auto"/>
        <w:right w:val="none" w:sz="0" w:space="0" w:color="auto"/>
      </w:divBdr>
    </w:div>
    <w:div w:id="1839151059">
      <w:marLeft w:val="0"/>
      <w:marRight w:val="0"/>
      <w:marTop w:val="0"/>
      <w:marBottom w:val="0"/>
      <w:divBdr>
        <w:top w:val="none" w:sz="0" w:space="0" w:color="auto"/>
        <w:left w:val="none" w:sz="0" w:space="0" w:color="auto"/>
        <w:bottom w:val="none" w:sz="0" w:space="0" w:color="auto"/>
        <w:right w:val="none" w:sz="0" w:space="0" w:color="auto"/>
      </w:divBdr>
    </w:div>
    <w:div w:id="1839151060">
      <w:marLeft w:val="0"/>
      <w:marRight w:val="0"/>
      <w:marTop w:val="0"/>
      <w:marBottom w:val="0"/>
      <w:divBdr>
        <w:top w:val="none" w:sz="0" w:space="0" w:color="auto"/>
        <w:left w:val="none" w:sz="0" w:space="0" w:color="auto"/>
        <w:bottom w:val="none" w:sz="0" w:space="0" w:color="auto"/>
        <w:right w:val="none" w:sz="0" w:space="0" w:color="auto"/>
      </w:divBdr>
    </w:div>
    <w:div w:id="1839151061">
      <w:marLeft w:val="0"/>
      <w:marRight w:val="0"/>
      <w:marTop w:val="0"/>
      <w:marBottom w:val="0"/>
      <w:divBdr>
        <w:top w:val="none" w:sz="0" w:space="0" w:color="auto"/>
        <w:left w:val="none" w:sz="0" w:space="0" w:color="auto"/>
        <w:bottom w:val="none" w:sz="0" w:space="0" w:color="auto"/>
        <w:right w:val="none" w:sz="0" w:space="0" w:color="auto"/>
      </w:divBdr>
    </w:div>
    <w:div w:id="1839151062">
      <w:marLeft w:val="0"/>
      <w:marRight w:val="0"/>
      <w:marTop w:val="0"/>
      <w:marBottom w:val="0"/>
      <w:divBdr>
        <w:top w:val="none" w:sz="0" w:space="0" w:color="auto"/>
        <w:left w:val="none" w:sz="0" w:space="0" w:color="auto"/>
        <w:bottom w:val="none" w:sz="0" w:space="0" w:color="auto"/>
        <w:right w:val="none" w:sz="0" w:space="0" w:color="auto"/>
      </w:divBdr>
    </w:div>
    <w:div w:id="20703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182f1b6d80cfe3b2264581201e4ad937">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d150f8f51872c3cfc620cba590ab8b9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ColinSa</Creator>
    <Tags xmlns="9369f9cd-7934-46f9-83f8-0ab2aa6125c5" xsi:nil="true"/>
    <MimeType xmlns="9369f9cd-7934-46f9-83f8-0ab2aa6125c5">application/vnd.openxmlformats-officedocument.wordprocessingml.document</MimeType>
    <Legacy_x0020_ID xmlns="9369f9cd-7934-46f9-83f8-0ab2aa6125c5">b57ad8e9-f2f9-4d81-bf06-0bf7d49dfb1c</Legacy_x0020_ID>
    <_dlc_DocId xmlns="72c27bc8-f1cf-457f-9f0c-f3bbe8b33b63">QEA2HK2V67VY-1303105528-18486</_dlc_DocId>
    <_dlc_DocIdUrl xmlns="72c27bc8-f1cf-457f-9f0c-f3bbe8b33b63">
      <Url>https://scottish.sharepoint.com/sites/1nes/_layouts/15/DocIdRedir.aspx?ID=QEA2HK2V67VY-1303105528-18486</Url>
      <Description>QEA2HK2V67VY-1303105528-18486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FF9E526A-9379-4A66-89E5-BCB8A7E4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0DF73-0309-429D-81E4-41846C8D0439}">
  <ds:schemaRefs>
    <ds:schemaRef ds:uri="http://schemas.microsoft.com/sharepoint/events"/>
  </ds:schemaRefs>
</ds:datastoreItem>
</file>

<file path=customXml/itemProps3.xml><?xml version="1.0" encoding="utf-8"?>
<ds:datastoreItem xmlns:ds="http://schemas.openxmlformats.org/officeDocument/2006/customXml" ds:itemID="{26B35BF5-7FA0-41B0-8133-3DBD5E266ADA}">
  <ds:schemaRefs>
    <ds:schemaRef ds:uri="http://www.w3.org/XML/1998/namespace"/>
    <ds:schemaRef ds:uri="http://purl.org/dc/dcmitype/"/>
    <ds:schemaRef ds:uri="http://schemas.openxmlformats.org/package/2006/metadata/core-properties"/>
    <ds:schemaRef ds:uri="http://schemas.microsoft.com/office/2006/documentManagement/types"/>
    <ds:schemaRef ds:uri="72c27bc8-f1cf-457f-9f0c-f3bbe8b33b63"/>
    <ds:schemaRef ds:uri="http://schemas.microsoft.com/office/2006/metadata/properties"/>
    <ds:schemaRef ds:uri="http://purl.org/dc/terms/"/>
    <ds:schemaRef ds:uri="http://schemas.microsoft.com/office/infopath/2007/PartnerControls"/>
    <ds:schemaRef ds:uri="9369f9cd-7934-46f9-83f8-0ab2aa6125c5"/>
    <ds:schemaRef ds:uri="http://schemas.microsoft.com/sharepoint/v3"/>
    <ds:schemaRef ds:uri="http://purl.org/dc/elements/1.1/"/>
  </ds:schemaRefs>
</ds:datastoreItem>
</file>

<file path=customXml/itemProps4.xml><?xml version="1.0" encoding="utf-8"?>
<ds:datastoreItem xmlns:ds="http://schemas.openxmlformats.org/officeDocument/2006/customXml" ds:itemID="{AE5FB6A4-AF92-4496-9863-677712AD2EF8}">
  <ds:schemaRefs>
    <ds:schemaRef ds:uri="http://schemas.microsoft.com/sharepoint/v3/contenttype/forms"/>
  </ds:schemaRefs>
</ds:datastoreItem>
</file>

<file path=customXml/itemProps5.xml><?xml version="1.0" encoding="utf-8"?>
<ds:datastoreItem xmlns:ds="http://schemas.openxmlformats.org/officeDocument/2006/customXml" ds:itemID="{36465FB5-8DBE-45DD-BFEF-9F8438F5CBD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NEM</vt:lpstr>
    </vt:vector>
  </TitlesOfParts>
  <Company>ROSPA</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dc:title>
  <dc:creator>BobM</dc:creator>
  <cp:lastModifiedBy>Angela White</cp:lastModifiedBy>
  <cp:revision>2</cp:revision>
  <cp:lastPrinted>2014-06-10T14:25:00Z</cp:lastPrinted>
  <dcterms:created xsi:type="dcterms:W3CDTF">2017-04-10T09:48:00Z</dcterms:created>
  <dcterms:modified xsi:type="dcterms:W3CDTF">2017-04-10T09:48:00Z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Modified Date">
    <vt:filetime>2015-02-20T14:50:00Z</vt:filetime>
  </property>
  <property fmtid="{D5CDD505-2E9C-101B-9397-08002B2CF9AE}" pid="4" name="Modifier">
    <vt:lpwstr>ColinSa</vt:lpwstr>
  </property>
  <property fmtid="{D5CDD505-2E9C-101B-9397-08002B2CF9AE}" pid="5" name="Size">
    <vt:r8>51337</vt:r8>
  </property>
  <property fmtid="{D5CDD505-2E9C-101B-9397-08002B2CF9AE}" pid="6" name="Created Date1">
    <vt:filetime>2015-02-20T14:50:00Z</vt:filetime>
  </property>
  <property fmtid="{D5CDD505-2E9C-101B-9397-08002B2CF9AE}" pid="7" name="_dlc_DocIdItemGuid">
    <vt:lpwstr>4c136582-c9ac-41c2-b79d-2adabb1c7c28</vt:lpwstr>
  </property>
</Properties>
</file>